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058D2CC3"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22339D">
        <w:rPr>
          <w:rFonts w:cs="黑体"/>
          <w:b/>
          <w:sz w:val="24"/>
          <w:szCs w:val="24"/>
        </w:rPr>
        <w:t>119</w:t>
      </w:r>
      <w:r w:rsidR="00803548">
        <w:rPr>
          <w:rFonts w:cs="黑体"/>
          <w:b/>
          <w:sz w:val="24"/>
          <w:szCs w:val="24"/>
        </w:rPr>
        <w:t xml:space="preserve">-bis </w:t>
      </w:r>
      <w:r w:rsidRPr="00D24D6D">
        <w:rPr>
          <w:rFonts w:cs="黑体"/>
          <w:b/>
          <w:sz w:val="24"/>
          <w:szCs w:val="24"/>
        </w:rPr>
        <w:t>electronic</w:t>
      </w:r>
      <w:r>
        <w:rPr>
          <w:b/>
          <w:noProof/>
          <w:sz w:val="24"/>
        </w:rPr>
        <w:t xml:space="preserve">          </w:t>
      </w:r>
      <w:r>
        <w:rPr>
          <w:b/>
          <w:noProof/>
          <w:sz w:val="24"/>
        </w:rPr>
        <w:tab/>
        <w:t xml:space="preserve">          </w:t>
      </w:r>
      <w:r w:rsidR="002F76BB">
        <w:rPr>
          <w:rFonts w:eastAsia="Malgun Gothic"/>
          <w:b/>
          <w:bCs/>
          <w:sz w:val="24"/>
          <w:szCs w:val="24"/>
          <w:lang w:eastAsia="zh-CN"/>
        </w:rPr>
        <w:t>R2-</w:t>
      </w:r>
      <w:r w:rsidR="00963BD7">
        <w:rPr>
          <w:rFonts w:eastAsia="Malgun Gothic"/>
          <w:b/>
          <w:bCs/>
          <w:sz w:val="24"/>
          <w:szCs w:val="24"/>
          <w:lang w:eastAsia="zh-CN"/>
        </w:rPr>
        <w:t>2210539</w:t>
      </w:r>
    </w:p>
    <w:p w14:paraId="3276812D" w14:textId="6FD2F6F2" w:rsidR="007629CA" w:rsidRPr="008A4B03" w:rsidRDefault="00803548" w:rsidP="007629CA">
      <w:pPr>
        <w:pStyle w:val="CRCoverPage"/>
        <w:tabs>
          <w:tab w:val="right" w:pos="9639"/>
        </w:tabs>
        <w:spacing w:before="120" w:after="0"/>
        <w:rPr>
          <w:b/>
          <w:noProof/>
          <w:sz w:val="24"/>
        </w:rPr>
      </w:pPr>
      <w:r>
        <w:rPr>
          <w:rFonts w:cs="Arial"/>
          <w:b/>
          <w:sz w:val="24"/>
          <w:lang w:val="de-DE" w:eastAsia="zh-CN"/>
        </w:rPr>
        <w:t>Online, October 10 – 1</w:t>
      </w:r>
      <w:r w:rsidR="0059464F">
        <w:rPr>
          <w:rFonts w:cs="Arial"/>
          <w:b/>
          <w:sz w:val="24"/>
          <w:lang w:val="de-DE" w:eastAsia="zh-CN"/>
        </w:rPr>
        <w:t>9</w:t>
      </w:r>
      <w:r w:rsidR="00A03522">
        <w:rPr>
          <w:rFonts w:cs="Arial"/>
          <w:b/>
          <w:sz w:val="24"/>
          <w:lang w:val="de-DE" w:eastAsia="zh-CN"/>
        </w:rPr>
        <w:t xml:space="preserve">, </w:t>
      </w:r>
      <w:r w:rsidR="002F76BB">
        <w:rPr>
          <w:rFonts w:cs="Arial"/>
          <w:b/>
          <w:sz w:val="24"/>
          <w:lang w:val="de-DE" w:eastAsia="zh-CN"/>
        </w:rPr>
        <w:t>2022</w:t>
      </w:r>
    </w:p>
    <w:p w14:paraId="5D127F36" w14:textId="77777777" w:rsidR="00657DCD" w:rsidRDefault="00657DCD" w:rsidP="00E939B8">
      <w:pPr>
        <w:pStyle w:val="CRCoverPage"/>
        <w:tabs>
          <w:tab w:val="right" w:pos="9639"/>
        </w:tabs>
        <w:spacing w:before="120" w:after="0"/>
        <w:rPr>
          <w:rFonts w:cs="Arial"/>
          <w:b/>
          <w:sz w:val="22"/>
        </w:rPr>
      </w:pPr>
    </w:p>
    <w:p w14:paraId="29A73234" w14:textId="263F6912"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774376">
        <w:rPr>
          <w:rFonts w:ascii="Arial" w:hAnsi="Arial" w:cs="Arial"/>
          <w:sz w:val="22"/>
        </w:rPr>
        <w:t>6.24.1</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50C591D0"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803548">
        <w:rPr>
          <w:rFonts w:ascii="Arial" w:hAnsi="Arial" w:cs="Arial"/>
          <w:sz w:val="22"/>
        </w:rPr>
        <w:t>Discussion on</w:t>
      </w:r>
      <w:r w:rsidR="00D27093">
        <w:rPr>
          <w:rFonts w:ascii="Arial" w:hAnsi="Arial" w:cs="Arial"/>
          <w:sz w:val="22"/>
        </w:rPr>
        <w:t xml:space="preserve"> the </w:t>
      </w:r>
      <w:proofErr w:type="spellStart"/>
      <w:r w:rsidR="00D27093">
        <w:rPr>
          <w:rFonts w:ascii="Arial" w:hAnsi="Arial" w:cs="Arial"/>
          <w:sz w:val="22"/>
        </w:rPr>
        <w:t>fallback</w:t>
      </w:r>
      <w:proofErr w:type="spellEnd"/>
      <w:r w:rsidR="00D27093">
        <w:rPr>
          <w:rFonts w:ascii="Arial" w:hAnsi="Arial" w:cs="Arial"/>
          <w:sz w:val="22"/>
        </w:rPr>
        <w:t xml:space="preserve"> of new contiguous BW classes</w:t>
      </w:r>
    </w:p>
    <w:p w14:paraId="24336A63" w14:textId="738073E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2767349C" w14:textId="286ED19B" w:rsidR="00803548" w:rsidRPr="001A5ABB" w:rsidRDefault="005D4083" w:rsidP="00A15A5A">
      <w:pPr>
        <w:spacing w:after="120"/>
        <w:ind w:rightChars="100" w:right="200"/>
        <w:jc w:val="both"/>
        <w:rPr>
          <w:rFonts w:eastAsiaTheme="minorEastAsia"/>
          <w:lang w:eastAsia="zh-CN"/>
        </w:rPr>
      </w:pPr>
      <w:r>
        <w:rPr>
          <w:rFonts w:eastAsiaTheme="minorEastAsia"/>
          <w:lang w:eastAsia="zh-CN"/>
        </w:rPr>
        <w:t xml:space="preserve">In </w:t>
      </w:r>
      <w:r w:rsidR="001859C8">
        <w:rPr>
          <w:rFonts w:eastAsiaTheme="minorEastAsia"/>
          <w:lang w:eastAsia="zh-CN"/>
        </w:rPr>
        <w:t>RAN</w:t>
      </w:r>
      <w:r w:rsidR="00D27093">
        <w:rPr>
          <w:rFonts w:eastAsiaTheme="minorEastAsia"/>
          <w:lang w:eastAsia="zh-CN"/>
        </w:rPr>
        <w:t xml:space="preserve">2#119bis, a LS [1] on new contiguous BW classes was received from RAN4, in which the new </w:t>
      </w:r>
      <w:proofErr w:type="spellStart"/>
      <w:r w:rsidR="00D27093">
        <w:rPr>
          <w:rFonts w:eastAsiaTheme="minorEastAsia"/>
          <w:lang w:eastAsia="zh-CN"/>
        </w:rPr>
        <w:t>fallback</w:t>
      </w:r>
      <w:proofErr w:type="spellEnd"/>
      <w:r w:rsidR="00D27093">
        <w:rPr>
          <w:rFonts w:eastAsiaTheme="minorEastAsia"/>
          <w:lang w:eastAsia="zh-CN"/>
        </w:rPr>
        <w:t xml:space="preserve"> group 5 was introduced, and some signalling enhancement was discussed by adding a new IE to indicate the maximum aggregated BW capability. In this paper, we discuss about the feasibility and benefit of this new IE. </w:t>
      </w:r>
      <w:r w:rsidR="00933780">
        <w:rPr>
          <w:rFonts w:eastAsiaTheme="minorEastAsia"/>
          <w:lang w:eastAsia="zh-CN"/>
        </w:rPr>
        <w:t xml:space="preserve"> </w:t>
      </w:r>
    </w:p>
    <w:p w14:paraId="5673680B" w14:textId="2B9D82B6" w:rsidR="00B54676" w:rsidRDefault="00764ECF" w:rsidP="00A15A5A">
      <w:pPr>
        <w:pStyle w:val="1"/>
        <w:pBdr>
          <w:top w:val="single" w:sz="12" w:space="2" w:color="auto"/>
        </w:pBdr>
        <w:rPr>
          <w:rFonts w:eastAsia="宋体"/>
          <w:lang w:eastAsia="zh-CN"/>
        </w:rPr>
      </w:pPr>
      <w:r>
        <w:rPr>
          <w:rFonts w:eastAsia="宋体" w:hint="eastAsia"/>
          <w:lang w:eastAsia="zh-CN"/>
        </w:rPr>
        <w:t>Discussion</w:t>
      </w:r>
    </w:p>
    <w:p w14:paraId="41B36B88" w14:textId="7B68D627" w:rsidR="00BF1945" w:rsidRPr="00BA0583" w:rsidRDefault="00BA0583" w:rsidP="008D7005">
      <w:pPr>
        <w:rPr>
          <w:lang w:eastAsia="zh-CN"/>
        </w:rPr>
      </w:pPr>
      <w:r>
        <w:rPr>
          <w:rFonts w:cs="Arial"/>
          <w:szCs w:val="18"/>
        </w:rPr>
        <w:t>In current specification, the CA bandwidth class indicates the maximum number of contiguous CC and the aggregated channel bandwidth.</w:t>
      </w:r>
      <w:r>
        <w:rPr>
          <w:rFonts w:eastAsiaTheme="minorEastAsia"/>
          <w:lang w:val="en-US" w:eastAsia="zh-CN"/>
        </w:rPr>
        <w:t xml:space="preserve"> In the RAN4 LS [1], a new fallback group with up to 12 CC was introduced for FR2, supporting a mixed CC bandwidth of 100MHz and 200MHz.</w:t>
      </w:r>
      <w:r w:rsidR="00203C48" w:rsidRPr="00203C48">
        <w:rPr>
          <w:rFonts w:eastAsiaTheme="minorEastAsia"/>
          <w:lang w:val="en-US" w:eastAsia="zh-CN"/>
        </w:rPr>
        <w:t xml:space="preserve"> </w:t>
      </w:r>
      <w:r w:rsidR="00203C48">
        <w:rPr>
          <w:rFonts w:eastAsiaTheme="minorEastAsia"/>
          <w:lang w:val="en-US" w:eastAsia="zh-CN"/>
        </w:rPr>
        <w:t>Then for a certain aggregated channel bandwidth, multiple CC bandwidth combinations are allowed to be configured, since the channel bandwidth ranges overlap between adjacent classes.</w:t>
      </w:r>
      <w:r>
        <w:rPr>
          <w:rFonts w:cs="Arial"/>
          <w:szCs w:val="18"/>
        </w:rPr>
        <w:t xml:space="preserve"> </w:t>
      </w:r>
      <w:r>
        <w:rPr>
          <w:rFonts w:eastAsiaTheme="minorEastAsia"/>
          <w:lang w:val="en-US" w:eastAsia="zh-CN"/>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BA0583" w:rsidRPr="00BA0583" w14:paraId="526D29CD" w14:textId="77777777" w:rsidTr="001410E9">
        <w:trPr>
          <w:trHeight w:val="187"/>
          <w:jc w:val="center"/>
        </w:trPr>
        <w:tc>
          <w:tcPr>
            <w:tcW w:w="1046" w:type="pct"/>
            <w:shd w:val="clear" w:color="auto" w:fill="auto"/>
            <w:tcMar>
              <w:top w:w="15" w:type="dxa"/>
              <w:left w:w="108" w:type="dxa"/>
              <w:bottom w:w="0" w:type="dxa"/>
              <w:right w:w="108" w:type="dxa"/>
            </w:tcMar>
            <w:hideMark/>
          </w:tcPr>
          <w:p w14:paraId="2260FE95"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b/>
                <w:sz w:val="18"/>
                <w:lang w:eastAsia="ko-KR"/>
              </w:rPr>
            </w:pPr>
            <w:r w:rsidRPr="00BA0583">
              <w:rPr>
                <w:rFonts w:ascii="Arial" w:eastAsia="等线" w:hAnsi="Arial"/>
                <w:b/>
                <w:sz w:val="18"/>
                <w:lang w:eastAsia="ko-KR"/>
              </w:rPr>
              <w:t>NR CA bandwidth class</w:t>
            </w:r>
          </w:p>
        </w:tc>
        <w:tc>
          <w:tcPr>
            <w:tcW w:w="1854" w:type="pct"/>
            <w:shd w:val="clear" w:color="auto" w:fill="auto"/>
            <w:tcMar>
              <w:top w:w="15" w:type="dxa"/>
              <w:left w:w="108" w:type="dxa"/>
              <w:bottom w:w="0" w:type="dxa"/>
              <w:right w:w="108" w:type="dxa"/>
            </w:tcMar>
            <w:hideMark/>
          </w:tcPr>
          <w:p w14:paraId="7E13661A"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b/>
                <w:sz w:val="18"/>
                <w:lang w:eastAsia="ko-KR"/>
              </w:rPr>
            </w:pPr>
            <w:r w:rsidRPr="00BA0583">
              <w:rPr>
                <w:rFonts w:ascii="Arial" w:eastAsia="等线" w:hAnsi="Arial"/>
                <w:b/>
                <w:sz w:val="18"/>
                <w:lang w:eastAsia="ko-KR"/>
              </w:rPr>
              <w:t>Aggregated channel bandwidth</w:t>
            </w:r>
          </w:p>
        </w:tc>
        <w:tc>
          <w:tcPr>
            <w:tcW w:w="1112" w:type="pct"/>
            <w:shd w:val="clear" w:color="auto" w:fill="auto"/>
            <w:tcMar>
              <w:top w:w="15" w:type="dxa"/>
              <w:left w:w="108" w:type="dxa"/>
              <w:bottom w:w="0" w:type="dxa"/>
              <w:right w:w="108" w:type="dxa"/>
            </w:tcMar>
            <w:hideMark/>
          </w:tcPr>
          <w:p w14:paraId="4940FAB1"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b/>
                <w:sz w:val="18"/>
                <w:lang w:eastAsia="ko-KR"/>
              </w:rPr>
            </w:pPr>
            <w:r w:rsidRPr="00BA0583">
              <w:rPr>
                <w:rFonts w:ascii="Arial" w:eastAsia="等线" w:hAnsi="Arial"/>
                <w:b/>
                <w:sz w:val="18"/>
                <w:lang w:eastAsia="ko-KR"/>
              </w:rPr>
              <w:t>Number of contiguous CC</w:t>
            </w:r>
          </w:p>
        </w:tc>
        <w:tc>
          <w:tcPr>
            <w:tcW w:w="988" w:type="pct"/>
            <w:shd w:val="clear" w:color="auto" w:fill="auto"/>
            <w:tcMar>
              <w:top w:w="15" w:type="dxa"/>
              <w:left w:w="15" w:type="dxa"/>
              <w:bottom w:w="0" w:type="dxa"/>
              <w:right w:w="15" w:type="dxa"/>
            </w:tcMar>
            <w:hideMark/>
          </w:tcPr>
          <w:p w14:paraId="5CDE2CE5"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b/>
                <w:sz w:val="18"/>
                <w:lang w:eastAsia="ko-KR"/>
              </w:rPr>
            </w:pPr>
            <w:proofErr w:type="spellStart"/>
            <w:r w:rsidRPr="00BA0583">
              <w:rPr>
                <w:rFonts w:ascii="Arial" w:eastAsia="等线" w:hAnsi="Arial"/>
                <w:b/>
                <w:sz w:val="18"/>
                <w:lang w:eastAsia="ko-KR"/>
              </w:rPr>
              <w:t>Fallback</w:t>
            </w:r>
            <w:proofErr w:type="spellEnd"/>
            <w:r w:rsidRPr="00BA0583">
              <w:rPr>
                <w:rFonts w:ascii="Arial" w:eastAsia="等线" w:hAnsi="Arial"/>
                <w:b/>
                <w:sz w:val="18"/>
                <w:lang w:eastAsia="ko-KR"/>
              </w:rPr>
              <w:t xml:space="preserve"> group</w:t>
            </w:r>
          </w:p>
        </w:tc>
      </w:tr>
      <w:tr w:rsidR="00BA0583" w:rsidRPr="00BA0583" w14:paraId="5B4AA2F3" w14:textId="77777777" w:rsidTr="001410E9">
        <w:trPr>
          <w:trHeight w:val="187"/>
          <w:jc w:val="center"/>
        </w:trPr>
        <w:tc>
          <w:tcPr>
            <w:tcW w:w="1046" w:type="pct"/>
            <w:shd w:val="clear" w:color="auto" w:fill="auto"/>
            <w:tcMar>
              <w:top w:w="15" w:type="dxa"/>
              <w:left w:w="108" w:type="dxa"/>
              <w:bottom w:w="0" w:type="dxa"/>
              <w:right w:w="108" w:type="dxa"/>
            </w:tcMar>
            <w:hideMark/>
          </w:tcPr>
          <w:p w14:paraId="40E98ACB"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lang w:eastAsia="ko-KR"/>
              </w:rPr>
            </w:pPr>
            <w:r w:rsidRPr="00BA0583">
              <w:rPr>
                <w:rFonts w:ascii="Arial" w:eastAsia="等线" w:hAnsi="Arial"/>
                <w:sz w:val="18"/>
                <w:lang w:eastAsia="ko-KR"/>
              </w:rPr>
              <w:t>A</w:t>
            </w:r>
          </w:p>
        </w:tc>
        <w:tc>
          <w:tcPr>
            <w:tcW w:w="1854" w:type="pct"/>
            <w:shd w:val="clear" w:color="auto" w:fill="auto"/>
            <w:tcMar>
              <w:top w:w="15" w:type="dxa"/>
              <w:left w:w="108" w:type="dxa"/>
              <w:bottom w:w="0" w:type="dxa"/>
              <w:right w:w="108" w:type="dxa"/>
            </w:tcMar>
            <w:hideMark/>
          </w:tcPr>
          <w:p w14:paraId="5A7E681C"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lang w:eastAsia="ko-KR"/>
              </w:rPr>
            </w:pPr>
            <w:proofErr w:type="spellStart"/>
            <w:r w:rsidRPr="00BA0583">
              <w:rPr>
                <w:rFonts w:ascii="Arial" w:eastAsia="等线" w:hAnsi="Arial"/>
                <w:sz w:val="18"/>
                <w:lang w:eastAsia="ko-KR"/>
              </w:rPr>
              <w:t>BW</w:t>
            </w:r>
            <w:r w:rsidRPr="00BA0583">
              <w:rPr>
                <w:rFonts w:ascii="Arial" w:eastAsia="等线" w:hAnsi="Arial"/>
                <w:sz w:val="18"/>
                <w:vertAlign w:val="subscript"/>
                <w:lang w:eastAsia="ko-KR"/>
              </w:rPr>
              <w:t>Channel</w:t>
            </w:r>
            <w:proofErr w:type="spellEnd"/>
            <w:r w:rsidRPr="00BA0583">
              <w:rPr>
                <w:rFonts w:ascii="Arial" w:eastAsia="等线" w:hAnsi="Arial"/>
                <w:sz w:val="18"/>
                <w:lang w:eastAsia="ko-KR"/>
              </w:rPr>
              <w:t xml:space="preserve"> ≤ 400 MHz</w:t>
            </w:r>
          </w:p>
        </w:tc>
        <w:tc>
          <w:tcPr>
            <w:tcW w:w="1112" w:type="pct"/>
            <w:shd w:val="clear" w:color="auto" w:fill="auto"/>
            <w:tcMar>
              <w:top w:w="15" w:type="dxa"/>
              <w:left w:w="108" w:type="dxa"/>
              <w:bottom w:w="0" w:type="dxa"/>
              <w:right w:w="108" w:type="dxa"/>
            </w:tcMar>
            <w:hideMark/>
          </w:tcPr>
          <w:p w14:paraId="3E6CD642"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lang w:eastAsia="ko-KR"/>
              </w:rPr>
            </w:pPr>
            <w:r w:rsidRPr="00BA0583">
              <w:rPr>
                <w:rFonts w:ascii="Arial" w:eastAsia="等线" w:hAnsi="Arial"/>
                <w:sz w:val="18"/>
                <w:lang w:eastAsia="ko-KR"/>
              </w:rPr>
              <w:t>1</w:t>
            </w:r>
          </w:p>
        </w:tc>
        <w:tc>
          <w:tcPr>
            <w:tcW w:w="988" w:type="pct"/>
            <w:tcBorders>
              <w:bottom w:val="single" w:sz="4" w:space="0" w:color="auto"/>
            </w:tcBorders>
            <w:shd w:val="clear" w:color="auto" w:fill="auto"/>
            <w:tcMar>
              <w:top w:w="15" w:type="dxa"/>
              <w:left w:w="15" w:type="dxa"/>
              <w:bottom w:w="0" w:type="dxa"/>
              <w:right w:w="15" w:type="dxa"/>
            </w:tcMar>
            <w:hideMark/>
          </w:tcPr>
          <w:p w14:paraId="706484E1"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lang w:eastAsia="ko-KR"/>
              </w:rPr>
            </w:pPr>
            <w:r w:rsidRPr="00BA0583">
              <w:rPr>
                <w:rFonts w:ascii="Arial" w:eastAsia="等线" w:hAnsi="Arial"/>
                <w:sz w:val="18"/>
                <w:lang w:eastAsia="ko-KR"/>
              </w:rPr>
              <w:t>1,2,3,4,5</w:t>
            </w:r>
          </w:p>
        </w:tc>
      </w:tr>
      <w:tr w:rsidR="00BA0583" w:rsidRPr="00BA0583" w14:paraId="7136B716" w14:textId="77777777" w:rsidTr="001410E9">
        <w:trPr>
          <w:trHeight w:val="444"/>
          <w:jc w:val="center"/>
        </w:trPr>
        <w:tc>
          <w:tcPr>
            <w:tcW w:w="5000" w:type="pct"/>
            <w:gridSpan w:val="4"/>
            <w:tcBorders>
              <w:right w:val="single" w:sz="4" w:space="0" w:color="auto"/>
            </w:tcBorders>
            <w:shd w:val="clear" w:color="auto" w:fill="auto"/>
            <w:tcMar>
              <w:top w:w="15" w:type="dxa"/>
              <w:left w:w="108" w:type="dxa"/>
              <w:bottom w:w="0" w:type="dxa"/>
              <w:right w:w="108" w:type="dxa"/>
            </w:tcMar>
          </w:tcPr>
          <w:p w14:paraId="595A1DD1"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lang w:eastAsia="ko-KR"/>
              </w:rPr>
            </w:pPr>
            <w:r w:rsidRPr="00BA0583">
              <w:rPr>
                <w:rFonts w:ascii="Arial" w:eastAsia="MS PGothic" w:hAnsi="Arial"/>
                <w:sz w:val="18"/>
                <w:lang w:eastAsia="ko-KR"/>
              </w:rPr>
              <w:t>(unchanged legacy FBG2,3,4)</w:t>
            </w:r>
          </w:p>
        </w:tc>
      </w:tr>
      <w:tr w:rsidR="00BA0583" w:rsidRPr="00BA0583" w14:paraId="35020B8B" w14:textId="77777777" w:rsidTr="001410E9">
        <w:trPr>
          <w:trHeight w:val="187"/>
          <w:jc w:val="center"/>
        </w:trPr>
        <w:tc>
          <w:tcPr>
            <w:tcW w:w="1046" w:type="pct"/>
            <w:shd w:val="clear" w:color="auto" w:fill="auto"/>
            <w:tcMar>
              <w:top w:w="15" w:type="dxa"/>
              <w:left w:w="108" w:type="dxa"/>
              <w:bottom w:w="0" w:type="dxa"/>
              <w:right w:w="108" w:type="dxa"/>
            </w:tcMar>
          </w:tcPr>
          <w:p w14:paraId="5B1AB0DD"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R2</w:t>
            </w:r>
          </w:p>
        </w:tc>
        <w:tc>
          <w:tcPr>
            <w:tcW w:w="1854" w:type="pct"/>
            <w:shd w:val="clear" w:color="auto" w:fill="auto"/>
            <w:tcMar>
              <w:top w:w="15" w:type="dxa"/>
              <w:left w:w="108" w:type="dxa"/>
              <w:bottom w:w="0" w:type="dxa"/>
              <w:right w:w="108" w:type="dxa"/>
            </w:tcMar>
          </w:tcPr>
          <w:p w14:paraId="2A000174"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 xml:space="preserve">200 MHz ≤ </w:t>
            </w:r>
            <w:proofErr w:type="spellStart"/>
            <w:r w:rsidRPr="00BA0583">
              <w:rPr>
                <w:rFonts w:ascii="Arial" w:eastAsia="等线" w:hAnsi="Arial"/>
                <w:sz w:val="18"/>
                <w:highlight w:val="yellow"/>
                <w:lang w:eastAsia="ko-KR"/>
              </w:rPr>
              <w:t>BW</w:t>
            </w:r>
            <w:r w:rsidRPr="00BA0583">
              <w:rPr>
                <w:rFonts w:ascii="Arial" w:eastAsia="等线" w:hAnsi="Arial"/>
                <w:sz w:val="18"/>
                <w:highlight w:val="yellow"/>
                <w:vertAlign w:val="subscript"/>
                <w:lang w:eastAsia="ko-KR"/>
              </w:rPr>
              <w:t>Channel_CA</w:t>
            </w:r>
            <w:proofErr w:type="spellEnd"/>
            <w:r w:rsidRPr="00BA0583">
              <w:rPr>
                <w:rFonts w:ascii="Arial" w:eastAsia="等线" w:hAnsi="Arial"/>
                <w:sz w:val="18"/>
                <w:highlight w:val="yellow"/>
                <w:lang w:eastAsia="ko-KR"/>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5D447995"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2</w:t>
            </w:r>
          </w:p>
        </w:tc>
        <w:tc>
          <w:tcPr>
            <w:tcW w:w="988" w:type="pct"/>
            <w:vMerge w:val="restart"/>
            <w:tcBorders>
              <w:top w:val="nil"/>
              <w:left w:val="single" w:sz="4" w:space="0" w:color="auto"/>
              <w:right w:val="single" w:sz="4" w:space="0" w:color="auto"/>
            </w:tcBorders>
            <w:shd w:val="clear" w:color="auto" w:fill="auto"/>
          </w:tcPr>
          <w:p w14:paraId="26F93D0B"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szCs w:val="18"/>
                <w:lang w:eastAsia="ko-KR"/>
              </w:rPr>
            </w:pPr>
            <w:r w:rsidRPr="00BA0583">
              <w:rPr>
                <w:rFonts w:ascii="Arial" w:eastAsia="MS PGothic" w:hAnsi="Arial"/>
                <w:sz w:val="18"/>
                <w:szCs w:val="18"/>
                <w:lang w:eastAsia="ko-KR"/>
              </w:rPr>
              <w:t>5</w:t>
            </w:r>
          </w:p>
          <w:p w14:paraId="42A7A8C3"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szCs w:val="18"/>
                <w:lang w:eastAsia="ko-KR"/>
              </w:rPr>
            </w:pPr>
          </w:p>
        </w:tc>
      </w:tr>
      <w:tr w:rsidR="00BA0583" w:rsidRPr="00BA0583" w14:paraId="2B79A4FE" w14:textId="77777777" w:rsidTr="001410E9">
        <w:trPr>
          <w:trHeight w:val="187"/>
          <w:jc w:val="center"/>
        </w:trPr>
        <w:tc>
          <w:tcPr>
            <w:tcW w:w="1046" w:type="pct"/>
            <w:shd w:val="clear" w:color="auto" w:fill="auto"/>
            <w:tcMar>
              <w:top w:w="15" w:type="dxa"/>
              <w:left w:w="108" w:type="dxa"/>
              <w:bottom w:w="0" w:type="dxa"/>
              <w:right w:w="108" w:type="dxa"/>
            </w:tcMar>
          </w:tcPr>
          <w:p w14:paraId="2A81B102"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R3</w:t>
            </w:r>
          </w:p>
        </w:tc>
        <w:tc>
          <w:tcPr>
            <w:tcW w:w="1854" w:type="pct"/>
            <w:shd w:val="clear" w:color="auto" w:fill="auto"/>
            <w:tcMar>
              <w:top w:w="15" w:type="dxa"/>
              <w:left w:w="108" w:type="dxa"/>
              <w:bottom w:w="0" w:type="dxa"/>
              <w:right w:w="108" w:type="dxa"/>
            </w:tcMar>
          </w:tcPr>
          <w:p w14:paraId="4C706794"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 xml:space="preserve">300 MHz ≤ </w:t>
            </w:r>
            <w:proofErr w:type="spellStart"/>
            <w:r w:rsidRPr="00BA0583">
              <w:rPr>
                <w:rFonts w:ascii="Arial" w:eastAsia="等线" w:hAnsi="Arial"/>
                <w:sz w:val="18"/>
                <w:highlight w:val="yellow"/>
                <w:lang w:eastAsia="ko-KR"/>
              </w:rPr>
              <w:t>BW</w:t>
            </w:r>
            <w:r w:rsidRPr="00BA0583">
              <w:rPr>
                <w:rFonts w:ascii="Arial" w:eastAsia="等线" w:hAnsi="Arial"/>
                <w:sz w:val="18"/>
                <w:highlight w:val="yellow"/>
                <w:vertAlign w:val="subscript"/>
                <w:lang w:eastAsia="ko-KR"/>
              </w:rPr>
              <w:t>Channel_CA</w:t>
            </w:r>
            <w:proofErr w:type="spellEnd"/>
            <w:r w:rsidRPr="00BA0583">
              <w:rPr>
                <w:rFonts w:ascii="Arial" w:eastAsia="等线" w:hAnsi="Arial"/>
                <w:sz w:val="18"/>
                <w:highlight w:val="yellow"/>
                <w:lang w:eastAsia="ko-KR"/>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0F42680B"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3</w:t>
            </w:r>
          </w:p>
        </w:tc>
        <w:tc>
          <w:tcPr>
            <w:tcW w:w="988" w:type="pct"/>
            <w:vMerge/>
            <w:tcBorders>
              <w:left w:val="single" w:sz="4" w:space="0" w:color="auto"/>
              <w:right w:val="single" w:sz="4" w:space="0" w:color="auto"/>
            </w:tcBorders>
            <w:shd w:val="clear" w:color="auto" w:fill="auto"/>
          </w:tcPr>
          <w:p w14:paraId="019E2838"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szCs w:val="18"/>
                <w:lang w:eastAsia="ko-KR"/>
              </w:rPr>
            </w:pPr>
          </w:p>
        </w:tc>
      </w:tr>
      <w:tr w:rsidR="00BA0583" w:rsidRPr="00BA0583" w14:paraId="56047708" w14:textId="77777777" w:rsidTr="001410E9">
        <w:trPr>
          <w:trHeight w:val="187"/>
          <w:jc w:val="center"/>
        </w:trPr>
        <w:tc>
          <w:tcPr>
            <w:tcW w:w="1046" w:type="pct"/>
            <w:shd w:val="clear" w:color="auto" w:fill="auto"/>
            <w:tcMar>
              <w:top w:w="15" w:type="dxa"/>
              <w:left w:w="108" w:type="dxa"/>
              <w:bottom w:w="0" w:type="dxa"/>
              <w:right w:w="108" w:type="dxa"/>
            </w:tcMar>
          </w:tcPr>
          <w:p w14:paraId="74BB6409"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R4</w:t>
            </w:r>
          </w:p>
        </w:tc>
        <w:tc>
          <w:tcPr>
            <w:tcW w:w="1854" w:type="pct"/>
            <w:shd w:val="clear" w:color="auto" w:fill="auto"/>
            <w:tcMar>
              <w:top w:w="15" w:type="dxa"/>
              <w:left w:w="108" w:type="dxa"/>
              <w:bottom w:w="0" w:type="dxa"/>
              <w:right w:w="108" w:type="dxa"/>
            </w:tcMar>
          </w:tcPr>
          <w:p w14:paraId="53F9A8B7"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 xml:space="preserve">400 MHz ≤ </w:t>
            </w:r>
            <w:proofErr w:type="spellStart"/>
            <w:r w:rsidRPr="00BA0583">
              <w:rPr>
                <w:rFonts w:ascii="Arial" w:eastAsia="等线" w:hAnsi="Arial"/>
                <w:sz w:val="18"/>
                <w:highlight w:val="yellow"/>
                <w:lang w:eastAsia="ko-KR"/>
              </w:rPr>
              <w:t>BW</w:t>
            </w:r>
            <w:r w:rsidRPr="00BA0583">
              <w:rPr>
                <w:rFonts w:ascii="Arial" w:eastAsia="等线" w:hAnsi="Arial"/>
                <w:sz w:val="18"/>
                <w:highlight w:val="yellow"/>
                <w:vertAlign w:val="subscript"/>
                <w:lang w:eastAsia="ko-KR"/>
              </w:rPr>
              <w:t>Channel_CA</w:t>
            </w:r>
            <w:proofErr w:type="spellEnd"/>
            <w:r w:rsidRPr="00BA0583">
              <w:rPr>
                <w:rFonts w:ascii="Arial" w:eastAsia="等线" w:hAnsi="Arial"/>
                <w:sz w:val="18"/>
                <w:highlight w:val="yellow"/>
                <w:lang w:eastAsia="ko-KR"/>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2BCA44E1"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4</w:t>
            </w:r>
          </w:p>
        </w:tc>
        <w:tc>
          <w:tcPr>
            <w:tcW w:w="988" w:type="pct"/>
            <w:vMerge/>
            <w:tcBorders>
              <w:left w:val="single" w:sz="4" w:space="0" w:color="auto"/>
              <w:right w:val="single" w:sz="4" w:space="0" w:color="auto"/>
            </w:tcBorders>
            <w:shd w:val="clear" w:color="auto" w:fill="auto"/>
          </w:tcPr>
          <w:p w14:paraId="09C141C2"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szCs w:val="18"/>
                <w:lang w:eastAsia="ko-KR"/>
              </w:rPr>
            </w:pPr>
          </w:p>
        </w:tc>
      </w:tr>
      <w:tr w:rsidR="00BA0583" w:rsidRPr="00BA0583" w14:paraId="38FCCBD2" w14:textId="77777777" w:rsidTr="001410E9">
        <w:trPr>
          <w:trHeight w:val="187"/>
          <w:jc w:val="center"/>
        </w:trPr>
        <w:tc>
          <w:tcPr>
            <w:tcW w:w="1046" w:type="pct"/>
            <w:shd w:val="clear" w:color="auto" w:fill="auto"/>
            <w:tcMar>
              <w:top w:w="15" w:type="dxa"/>
              <w:left w:w="108" w:type="dxa"/>
              <w:bottom w:w="0" w:type="dxa"/>
              <w:right w:w="108" w:type="dxa"/>
            </w:tcMar>
          </w:tcPr>
          <w:p w14:paraId="045759A8"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R5</w:t>
            </w:r>
          </w:p>
        </w:tc>
        <w:tc>
          <w:tcPr>
            <w:tcW w:w="1854" w:type="pct"/>
            <w:shd w:val="clear" w:color="auto" w:fill="auto"/>
            <w:tcMar>
              <w:top w:w="15" w:type="dxa"/>
              <w:left w:w="108" w:type="dxa"/>
              <w:bottom w:w="0" w:type="dxa"/>
              <w:right w:w="108" w:type="dxa"/>
            </w:tcMar>
          </w:tcPr>
          <w:p w14:paraId="26173D27"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 xml:space="preserve">500 MHz ≤ </w:t>
            </w:r>
            <w:proofErr w:type="spellStart"/>
            <w:r w:rsidRPr="00BA0583">
              <w:rPr>
                <w:rFonts w:ascii="Arial" w:eastAsia="等线" w:hAnsi="Arial"/>
                <w:sz w:val="18"/>
                <w:highlight w:val="yellow"/>
                <w:lang w:eastAsia="ko-KR"/>
              </w:rPr>
              <w:t>BW</w:t>
            </w:r>
            <w:r w:rsidRPr="00BA0583">
              <w:rPr>
                <w:rFonts w:ascii="Arial" w:eastAsia="等线" w:hAnsi="Arial"/>
                <w:sz w:val="18"/>
                <w:highlight w:val="yellow"/>
                <w:vertAlign w:val="subscript"/>
                <w:lang w:eastAsia="ko-KR"/>
              </w:rPr>
              <w:t>Channel_CA</w:t>
            </w:r>
            <w:proofErr w:type="spellEnd"/>
            <w:r w:rsidRPr="00BA0583">
              <w:rPr>
                <w:rFonts w:ascii="Arial" w:eastAsia="等线" w:hAnsi="Arial"/>
                <w:sz w:val="18"/>
                <w:highlight w:val="yellow"/>
                <w:lang w:eastAsia="ko-KR"/>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6491C0B5"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5</w:t>
            </w:r>
          </w:p>
        </w:tc>
        <w:tc>
          <w:tcPr>
            <w:tcW w:w="988" w:type="pct"/>
            <w:vMerge/>
            <w:tcBorders>
              <w:left w:val="single" w:sz="4" w:space="0" w:color="auto"/>
              <w:right w:val="single" w:sz="4" w:space="0" w:color="auto"/>
            </w:tcBorders>
            <w:shd w:val="clear" w:color="auto" w:fill="auto"/>
          </w:tcPr>
          <w:p w14:paraId="469ABACB"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szCs w:val="18"/>
                <w:lang w:eastAsia="ko-KR"/>
              </w:rPr>
            </w:pPr>
          </w:p>
        </w:tc>
      </w:tr>
      <w:tr w:rsidR="00BA0583" w:rsidRPr="00BA0583" w14:paraId="04FEAA91" w14:textId="77777777" w:rsidTr="001410E9">
        <w:trPr>
          <w:trHeight w:val="187"/>
          <w:jc w:val="center"/>
        </w:trPr>
        <w:tc>
          <w:tcPr>
            <w:tcW w:w="1046" w:type="pct"/>
            <w:shd w:val="clear" w:color="auto" w:fill="auto"/>
            <w:tcMar>
              <w:top w:w="15" w:type="dxa"/>
              <w:left w:w="108" w:type="dxa"/>
              <w:bottom w:w="0" w:type="dxa"/>
              <w:right w:w="108" w:type="dxa"/>
            </w:tcMar>
          </w:tcPr>
          <w:p w14:paraId="55241B78"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R6</w:t>
            </w:r>
          </w:p>
        </w:tc>
        <w:tc>
          <w:tcPr>
            <w:tcW w:w="1854" w:type="pct"/>
            <w:shd w:val="clear" w:color="auto" w:fill="auto"/>
            <w:tcMar>
              <w:top w:w="15" w:type="dxa"/>
              <w:left w:w="108" w:type="dxa"/>
              <w:bottom w:w="0" w:type="dxa"/>
              <w:right w:w="108" w:type="dxa"/>
            </w:tcMar>
          </w:tcPr>
          <w:p w14:paraId="653E9ED0"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 xml:space="preserve">600 MHz ≤ </w:t>
            </w:r>
            <w:proofErr w:type="spellStart"/>
            <w:r w:rsidRPr="00BA0583">
              <w:rPr>
                <w:rFonts w:ascii="Arial" w:eastAsia="等线" w:hAnsi="Arial"/>
                <w:sz w:val="18"/>
                <w:highlight w:val="yellow"/>
                <w:lang w:eastAsia="ko-KR"/>
              </w:rPr>
              <w:t>BW</w:t>
            </w:r>
            <w:r w:rsidRPr="00BA0583">
              <w:rPr>
                <w:rFonts w:ascii="Arial" w:eastAsia="等线" w:hAnsi="Arial"/>
                <w:sz w:val="18"/>
                <w:highlight w:val="yellow"/>
                <w:vertAlign w:val="subscript"/>
                <w:lang w:eastAsia="ko-KR"/>
              </w:rPr>
              <w:t>Channel_CA</w:t>
            </w:r>
            <w:proofErr w:type="spellEnd"/>
            <w:r w:rsidRPr="00BA0583">
              <w:rPr>
                <w:rFonts w:ascii="Arial" w:eastAsia="等线" w:hAnsi="Arial"/>
                <w:sz w:val="18"/>
                <w:highlight w:val="yellow"/>
                <w:lang w:eastAsia="ko-KR"/>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2E5F71B2"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6</w:t>
            </w:r>
          </w:p>
        </w:tc>
        <w:tc>
          <w:tcPr>
            <w:tcW w:w="988" w:type="pct"/>
            <w:vMerge/>
            <w:tcBorders>
              <w:left w:val="single" w:sz="4" w:space="0" w:color="auto"/>
              <w:right w:val="single" w:sz="4" w:space="0" w:color="auto"/>
            </w:tcBorders>
            <w:shd w:val="clear" w:color="auto" w:fill="auto"/>
          </w:tcPr>
          <w:p w14:paraId="1E99953B"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szCs w:val="18"/>
                <w:lang w:eastAsia="ko-KR"/>
              </w:rPr>
            </w:pPr>
          </w:p>
        </w:tc>
      </w:tr>
      <w:tr w:rsidR="00BA0583" w:rsidRPr="00BA0583" w14:paraId="6D8D8365" w14:textId="77777777" w:rsidTr="001410E9">
        <w:trPr>
          <w:trHeight w:val="187"/>
          <w:jc w:val="center"/>
        </w:trPr>
        <w:tc>
          <w:tcPr>
            <w:tcW w:w="1046" w:type="pct"/>
            <w:shd w:val="clear" w:color="auto" w:fill="auto"/>
            <w:tcMar>
              <w:top w:w="15" w:type="dxa"/>
              <w:left w:w="108" w:type="dxa"/>
              <w:bottom w:w="0" w:type="dxa"/>
              <w:right w:w="108" w:type="dxa"/>
            </w:tcMar>
          </w:tcPr>
          <w:p w14:paraId="38E21DA5"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R7</w:t>
            </w:r>
          </w:p>
        </w:tc>
        <w:tc>
          <w:tcPr>
            <w:tcW w:w="1854" w:type="pct"/>
            <w:shd w:val="clear" w:color="auto" w:fill="auto"/>
            <w:tcMar>
              <w:top w:w="15" w:type="dxa"/>
              <w:left w:w="108" w:type="dxa"/>
              <w:bottom w:w="0" w:type="dxa"/>
              <w:right w:w="108" w:type="dxa"/>
            </w:tcMar>
          </w:tcPr>
          <w:p w14:paraId="559819C8"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 xml:space="preserve">700 MHz ≤ </w:t>
            </w:r>
            <w:proofErr w:type="spellStart"/>
            <w:r w:rsidRPr="00BA0583">
              <w:rPr>
                <w:rFonts w:ascii="Arial" w:eastAsia="等线" w:hAnsi="Arial"/>
                <w:sz w:val="18"/>
                <w:highlight w:val="yellow"/>
                <w:lang w:eastAsia="ko-KR"/>
              </w:rPr>
              <w:t>BW</w:t>
            </w:r>
            <w:r w:rsidRPr="00BA0583">
              <w:rPr>
                <w:rFonts w:ascii="Arial" w:eastAsia="等线" w:hAnsi="Arial"/>
                <w:sz w:val="18"/>
                <w:highlight w:val="yellow"/>
                <w:vertAlign w:val="subscript"/>
                <w:lang w:eastAsia="ko-KR"/>
              </w:rPr>
              <w:t>Channel_CA</w:t>
            </w:r>
            <w:proofErr w:type="spellEnd"/>
            <w:r w:rsidRPr="00BA0583">
              <w:rPr>
                <w:rFonts w:ascii="Arial" w:eastAsia="等线" w:hAnsi="Arial"/>
                <w:sz w:val="18"/>
                <w:highlight w:val="yellow"/>
                <w:lang w:eastAsia="ko-KR"/>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4721FB80"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7</w:t>
            </w:r>
          </w:p>
        </w:tc>
        <w:tc>
          <w:tcPr>
            <w:tcW w:w="988" w:type="pct"/>
            <w:vMerge/>
            <w:tcBorders>
              <w:left w:val="single" w:sz="4" w:space="0" w:color="auto"/>
              <w:right w:val="single" w:sz="4" w:space="0" w:color="auto"/>
            </w:tcBorders>
            <w:shd w:val="clear" w:color="auto" w:fill="auto"/>
          </w:tcPr>
          <w:p w14:paraId="7DBA4246"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szCs w:val="18"/>
                <w:lang w:eastAsia="ko-KR"/>
              </w:rPr>
            </w:pPr>
          </w:p>
        </w:tc>
      </w:tr>
      <w:tr w:rsidR="00BA0583" w:rsidRPr="00BA0583" w14:paraId="094E0680" w14:textId="77777777" w:rsidTr="001410E9">
        <w:trPr>
          <w:trHeight w:val="187"/>
          <w:jc w:val="center"/>
        </w:trPr>
        <w:tc>
          <w:tcPr>
            <w:tcW w:w="1046" w:type="pct"/>
            <w:shd w:val="clear" w:color="auto" w:fill="auto"/>
            <w:tcMar>
              <w:top w:w="15" w:type="dxa"/>
              <w:left w:w="108" w:type="dxa"/>
              <w:bottom w:w="0" w:type="dxa"/>
              <w:right w:w="108" w:type="dxa"/>
            </w:tcMar>
          </w:tcPr>
          <w:p w14:paraId="68F69F38"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R8</w:t>
            </w:r>
          </w:p>
        </w:tc>
        <w:tc>
          <w:tcPr>
            <w:tcW w:w="1854" w:type="pct"/>
            <w:shd w:val="clear" w:color="auto" w:fill="auto"/>
            <w:tcMar>
              <w:top w:w="15" w:type="dxa"/>
              <w:left w:w="108" w:type="dxa"/>
              <w:bottom w:w="0" w:type="dxa"/>
              <w:right w:w="108" w:type="dxa"/>
            </w:tcMar>
          </w:tcPr>
          <w:p w14:paraId="584705FA"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 xml:space="preserve">800 MHz ≤ </w:t>
            </w:r>
            <w:proofErr w:type="spellStart"/>
            <w:r w:rsidRPr="00BA0583">
              <w:rPr>
                <w:rFonts w:ascii="Arial" w:eastAsia="等线" w:hAnsi="Arial"/>
                <w:sz w:val="18"/>
                <w:highlight w:val="yellow"/>
                <w:lang w:eastAsia="ko-KR"/>
              </w:rPr>
              <w:t>BW</w:t>
            </w:r>
            <w:r w:rsidRPr="00BA0583">
              <w:rPr>
                <w:rFonts w:ascii="Arial" w:eastAsia="等线" w:hAnsi="Arial"/>
                <w:sz w:val="18"/>
                <w:highlight w:val="yellow"/>
                <w:vertAlign w:val="subscript"/>
                <w:lang w:eastAsia="ko-KR"/>
              </w:rPr>
              <w:t>Channel_CA</w:t>
            </w:r>
            <w:proofErr w:type="spellEnd"/>
            <w:r w:rsidRPr="00BA0583">
              <w:rPr>
                <w:rFonts w:ascii="Arial" w:eastAsia="等线" w:hAnsi="Arial"/>
                <w:sz w:val="18"/>
                <w:highlight w:val="yellow"/>
                <w:lang w:eastAsia="ko-KR"/>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37BD3178"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8</w:t>
            </w:r>
          </w:p>
        </w:tc>
        <w:tc>
          <w:tcPr>
            <w:tcW w:w="988" w:type="pct"/>
            <w:vMerge/>
            <w:tcBorders>
              <w:left w:val="single" w:sz="4" w:space="0" w:color="auto"/>
              <w:right w:val="single" w:sz="4" w:space="0" w:color="auto"/>
            </w:tcBorders>
            <w:shd w:val="clear" w:color="auto" w:fill="auto"/>
          </w:tcPr>
          <w:p w14:paraId="701FA6C7"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szCs w:val="18"/>
                <w:lang w:eastAsia="ko-KR"/>
              </w:rPr>
            </w:pPr>
          </w:p>
        </w:tc>
      </w:tr>
      <w:tr w:rsidR="00BA0583" w:rsidRPr="00BA0583" w14:paraId="0D429E0C" w14:textId="77777777" w:rsidTr="001410E9">
        <w:trPr>
          <w:trHeight w:val="187"/>
          <w:jc w:val="center"/>
        </w:trPr>
        <w:tc>
          <w:tcPr>
            <w:tcW w:w="1046" w:type="pct"/>
            <w:shd w:val="clear" w:color="auto" w:fill="auto"/>
            <w:tcMar>
              <w:top w:w="15" w:type="dxa"/>
              <w:left w:w="108" w:type="dxa"/>
              <w:bottom w:w="0" w:type="dxa"/>
              <w:right w:w="108" w:type="dxa"/>
            </w:tcMar>
          </w:tcPr>
          <w:p w14:paraId="115C06B0"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R9</w:t>
            </w:r>
          </w:p>
        </w:tc>
        <w:tc>
          <w:tcPr>
            <w:tcW w:w="1854" w:type="pct"/>
            <w:shd w:val="clear" w:color="auto" w:fill="auto"/>
            <w:tcMar>
              <w:top w:w="15" w:type="dxa"/>
              <w:left w:w="108" w:type="dxa"/>
              <w:bottom w:w="0" w:type="dxa"/>
              <w:right w:w="108" w:type="dxa"/>
            </w:tcMar>
          </w:tcPr>
          <w:p w14:paraId="12794B88"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 xml:space="preserve">900 MHz ≤ </w:t>
            </w:r>
            <w:proofErr w:type="spellStart"/>
            <w:r w:rsidRPr="00BA0583">
              <w:rPr>
                <w:rFonts w:ascii="Arial" w:eastAsia="等线" w:hAnsi="Arial"/>
                <w:sz w:val="18"/>
                <w:highlight w:val="yellow"/>
                <w:lang w:eastAsia="ko-KR"/>
              </w:rPr>
              <w:t>BW</w:t>
            </w:r>
            <w:r w:rsidRPr="00BA0583">
              <w:rPr>
                <w:rFonts w:ascii="Arial" w:eastAsia="等线" w:hAnsi="Arial"/>
                <w:sz w:val="18"/>
                <w:highlight w:val="yellow"/>
                <w:vertAlign w:val="subscript"/>
                <w:lang w:eastAsia="ko-KR"/>
              </w:rPr>
              <w:t>Channel_CA</w:t>
            </w:r>
            <w:proofErr w:type="spellEnd"/>
            <w:r w:rsidRPr="00BA0583">
              <w:rPr>
                <w:rFonts w:ascii="Arial" w:eastAsia="等线" w:hAnsi="Arial"/>
                <w:sz w:val="18"/>
                <w:highlight w:val="yellow"/>
                <w:lang w:eastAsia="ko-KR"/>
              </w:rP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14:paraId="52535FB8"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9</w:t>
            </w:r>
          </w:p>
        </w:tc>
        <w:tc>
          <w:tcPr>
            <w:tcW w:w="988" w:type="pct"/>
            <w:vMerge/>
            <w:tcBorders>
              <w:left w:val="single" w:sz="4" w:space="0" w:color="auto"/>
              <w:right w:val="single" w:sz="4" w:space="0" w:color="auto"/>
            </w:tcBorders>
            <w:shd w:val="clear" w:color="auto" w:fill="auto"/>
          </w:tcPr>
          <w:p w14:paraId="638C0257"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szCs w:val="18"/>
                <w:lang w:eastAsia="ko-KR"/>
              </w:rPr>
            </w:pPr>
          </w:p>
        </w:tc>
      </w:tr>
      <w:tr w:rsidR="00BA0583" w:rsidRPr="00BA0583" w14:paraId="485586CC" w14:textId="77777777" w:rsidTr="001410E9">
        <w:trPr>
          <w:trHeight w:val="187"/>
          <w:jc w:val="center"/>
        </w:trPr>
        <w:tc>
          <w:tcPr>
            <w:tcW w:w="1046" w:type="pct"/>
            <w:shd w:val="clear" w:color="auto" w:fill="auto"/>
            <w:tcMar>
              <w:top w:w="15" w:type="dxa"/>
              <w:left w:w="108" w:type="dxa"/>
              <w:bottom w:w="0" w:type="dxa"/>
              <w:right w:w="108" w:type="dxa"/>
            </w:tcMar>
          </w:tcPr>
          <w:p w14:paraId="4FB5EF0D"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R10</w:t>
            </w:r>
          </w:p>
        </w:tc>
        <w:tc>
          <w:tcPr>
            <w:tcW w:w="1854" w:type="pct"/>
            <w:shd w:val="clear" w:color="auto" w:fill="auto"/>
            <w:tcMar>
              <w:top w:w="15" w:type="dxa"/>
              <w:left w:w="108" w:type="dxa"/>
              <w:bottom w:w="0" w:type="dxa"/>
              <w:right w:w="108" w:type="dxa"/>
            </w:tcMar>
          </w:tcPr>
          <w:p w14:paraId="11A0A483"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 xml:space="preserve">1000 MHz ≤ </w:t>
            </w:r>
            <w:proofErr w:type="spellStart"/>
            <w:r w:rsidRPr="00BA0583">
              <w:rPr>
                <w:rFonts w:ascii="Arial" w:eastAsia="等线" w:hAnsi="Arial"/>
                <w:sz w:val="18"/>
                <w:highlight w:val="yellow"/>
                <w:lang w:eastAsia="ko-KR"/>
              </w:rPr>
              <w:t>BW</w:t>
            </w:r>
            <w:r w:rsidRPr="00BA0583">
              <w:rPr>
                <w:rFonts w:ascii="Arial" w:eastAsia="等线" w:hAnsi="Arial"/>
                <w:sz w:val="18"/>
                <w:highlight w:val="yellow"/>
                <w:vertAlign w:val="subscript"/>
                <w:lang w:eastAsia="ko-KR"/>
              </w:rPr>
              <w:t>Channel_CA</w:t>
            </w:r>
            <w:proofErr w:type="spellEnd"/>
            <w:r w:rsidRPr="00BA0583">
              <w:rPr>
                <w:rFonts w:ascii="Arial" w:eastAsia="等线" w:hAnsi="Arial"/>
                <w:sz w:val="18"/>
                <w:highlight w:val="yellow"/>
                <w:lang w:eastAsia="ko-KR"/>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5AD3E073"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10</w:t>
            </w:r>
          </w:p>
        </w:tc>
        <w:tc>
          <w:tcPr>
            <w:tcW w:w="988" w:type="pct"/>
            <w:vMerge/>
            <w:tcBorders>
              <w:left w:val="single" w:sz="4" w:space="0" w:color="auto"/>
              <w:right w:val="single" w:sz="4" w:space="0" w:color="auto"/>
            </w:tcBorders>
            <w:shd w:val="clear" w:color="auto" w:fill="auto"/>
          </w:tcPr>
          <w:p w14:paraId="0D5671B9"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szCs w:val="18"/>
                <w:lang w:eastAsia="ko-KR"/>
              </w:rPr>
            </w:pPr>
          </w:p>
        </w:tc>
      </w:tr>
      <w:tr w:rsidR="00BA0583" w:rsidRPr="00BA0583" w14:paraId="3BB3DCA5" w14:textId="77777777" w:rsidTr="001410E9">
        <w:trPr>
          <w:trHeight w:val="187"/>
          <w:jc w:val="center"/>
        </w:trPr>
        <w:tc>
          <w:tcPr>
            <w:tcW w:w="1046" w:type="pct"/>
            <w:shd w:val="clear" w:color="auto" w:fill="auto"/>
            <w:tcMar>
              <w:top w:w="15" w:type="dxa"/>
              <w:left w:w="108" w:type="dxa"/>
              <w:bottom w:w="0" w:type="dxa"/>
              <w:right w:w="108" w:type="dxa"/>
            </w:tcMar>
          </w:tcPr>
          <w:p w14:paraId="1421099E"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R11</w:t>
            </w:r>
          </w:p>
        </w:tc>
        <w:tc>
          <w:tcPr>
            <w:tcW w:w="1854" w:type="pct"/>
            <w:shd w:val="clear" w:color="auto" w:fill="auto"/>
            <w:tcMar>
              <w:top w:w="15" w:type="dxa"/>
              <w:left w:w="108" w:type="dxa"/>
              <w:bottom w:w="0" w:type="dxa"/>
              <w:right w:w="108" w:type="dxa"/>
            </w:tcMar>
          </w:tcPr>
          <w:p w14:paraId="527AAD24"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 xml:space="preserve">1100 MHz ≤ </w:t>
            </w:r>
            <w:proofErr w:type="spellStart"/>
            <w:r w:rsidRPr="00BA0583">
              <w:rPr>
                <w:rFonts w:ascii="Arial" w:eastAsia="等线" w:hAnsi="Arial"/>
                <w:sz w:val="18"/>
                <w:highlight w:val="yellow"/>
                <w:lang w:eastAsia="ko-KR"/>
              </w:rPr>
              <w:t>BW</w:t>
            </w:r>
            <w:r w:rsidRPr="00BA0583">
              <w:rPr>
                <w:rFonts w:ascii="Arial" w:eastAsia="等线" w:hAnsi="Arial"/>
                <w:sz w:val="18"/>
                <w:highlight w:val="yellow"/>
                <w:vertAlign w:val="subscript"/>
                <w:lang w:eastAsia="ko-KR"/>
              </w:rPr>
              <w:t>Channel_CA</w:t>
            </w:r>
            <w:proofErr w:type="spellEnd"/>
            <w:r w:rsidRPr="00BA0583">
              <w:rPr>
                <w:rFonts w:ascii="Arial" w:eastAsia="等线" w:hAnsi="Arial"/>
                <w:sz w:val="18"/>
                <w:highlight w:val="yellow"/>
                <w:lang w:eastAsia="ko-KR"/>
              </w:rP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47512781"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11</w:t>
            </w:r>
          </w:p>
        </w:tc>
        <w:tc>
          <w:tcPr>
            <w:tcW w:w="988" w:type="pct"/>
            <w:vMerge/>
            <w:tcBorders>
              <w:left w:val="single" w:sz="4" w:space="0" w:color="auto"/>
              <w:right w:val="single" w:sz="4" w:space="0" w:color="auto"/>
            </w:tcBorders>
            <w:shd w:val="clear" w:color="auto" w:fill="auto"/>
          </w:tcPr>
          <w:p w14:paraId="0F654925"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szCs w:val="18"/>
                <w:lang w:eastAsia="ko-KR"/>
              </w:rPr>
            </w:pPr>
          </w:p>
        </w:tc>
      </w:tr>
      <w:tr w:rsidR="00BA0583" w:rsidRPr="00BA0583" w14:paraId="3D7B9294" w14:textId="77777777" w:rsidTr="001410E9">
        <w:trPr>
          <w:trHeight w:val="187"/>
          <w:jc w:val="center"/>
        </w:trPr>
        <w:tc>
          <w:tcPr>
            <w:tcW w:w="1046" w:type="pct"/>
            <w:shd w:val="clear" w:color="auto" w:fill="auto"/>
            <w:tcMar>
              <w:top w:w="15" w:type="dxa"/>
              <w:left w:w="108" w:type="dxa"/>
              <w:bottom w:w="0" w:type="dxa"/>
              <w:right w:w="108" w:type="dxa"/>
            </w:tcMar>
          </w:tcPr>
          <w:p w14:paraId="7E24755D"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R12</w:t>
            </w:r>
          </w:p>
        </w:tc>
        <w:tc>
          <w:tcPr>
            <w:tcW w:w="1854" w:type="pct"/>
            <w:shd w:val="clear" w:color="auto" w:fill="auto"/>
            <w:tcMar>
              <w:top w:w="15" w:type="dxa"/>
              <w:left w:w="108" w:type="dxa"/>
              <w:bottom w:w="0" w:type="dxa"/>
              <w:right w:w="108" w:type="dxa"/>
            </w:tcMar>
          </w:tcPr>
          <w:p w14:paraId="57B75F4E"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 xml:space="preserve">1200 MHz ≤ </w:t>
            </w:r>
            <w:proofErr w:type="spellStart"/>
            <w:r w:rsidRPr="00BA0583">
              <w:rPr>
                <w:rFonts w:ascii="Arial" w:eastAsia="等线" w:hAnsi="Arial"/>
                <w:sz w:val="18"/>
                <w:highlight w:val="yellow"/>
                <w:lang w:eastAsia="ko-KR"/>
              </w:rPr>
              <w:t>BW</w:t>
            </w:r>
            <w:r w:rsidRPr="00BA0583">
              <w:rPr>
                <w:rFonts w:ascii="Arial" w:eastAsia="等线" w:hAnsi="Arial"/>
                <w:sz w:val="18"/>
                <w:highlight w:val="yellow"/>
                <w:vertAlign w:val="subscript"/>
                <w:lang w:eastAsia="ko-KR"/>
              </w:rPr>
              <w:t>Channel_CA</w:t>
            </w:r>
            <w:proofErr w:type="spellEnd"/>
            <w:r w:rsidRPr="00BA0583">
              <w:rPr>
                <w:rFonts w:ascii="Arial" w:eastAsia="等线" w:hAnsi="Arial"/>
                <w:sz w:val="18"/>
                <w:highlight w:val="yellow"/>
                <w:lang w:eastAsia="ko-KR"/>
              </w:rP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30D00A2E" w14:textId="77777777" w:rsidR="00BA0583" w:rsidRPr="00BA0583" w:rsidRDefault="00BA0583" w:rsidP="00BA0583">
            <w:pPr>
              <w:keepNext/>
              <w:keepLines/>
              <w:overflowPunct/>
              <w:autoSpaceDE/>
              <w:autoSpaceDN/>
              <w:adjustRightInd/>
              <w:spacing w:after="0"/>
              <w:jc w:val="center"/>
              <w:textAlignment w:val="auto"/>
              <w:rPr>
                <w:rFonts w:ascii="Arial" w:eastAsia="等线" w:hAnsi="Arial"/>
                <w:sz w:val="18"/>
                <w:highlight w:val="yellow"/>
                <w:lang w:eastAsia="ko-KR"/>
              </w:rPr>
            </w:pPr>
            <w:r w:rsidRPr="00BA0583">
              <w:rPr>
                <w:rFonts w:ascii="Arial" w:eastAsia="等线" w:hAnsi="Arial"/>
                <w:sz w:val="18"/>
                <w:highlight w:val="yellow"/>
                <w:lang w:eastAsia="ko-KR"/>
              </w:rPr>
              <w:t>12</w:t>
            </w:r>
          </w:p>
        </w:tc>
        <w:tc>
          <w:tcPr>
            <w:tcW w:w="988" w:type="pct"/>
            <w:vMerge/>
            <w:tcBorders>
              <w:left w:val="single" w:sz="4" w:space="0" w:color="auto"/>
              <w:bottom w:val="single" w:sz="4" w:space="0" w:color="auto"/>
              <w:right w:val="single" w:sz="4" w:space="0" w:color="auto"/>
            </w:tcBorders>
            <w:shd w:val="clear" w:color="auto" w:fill="auto"/>
          </w:tcPr>
          <w:p w14:paraId="38234E31" w14:textId="77777777" w:rsidR="00BA0583" w:rsidRPr="00BA0583" w:rsidRDefault="00BA0583" w:rsidP="00BA0583">
            <w:pPr>
              <w:keepNext/>
              <w:keepLines/>
              <w:overflowPunct/>
              <w:autoSpaceDE/>
              <w:autoSpaceDN/>
              <w:adjustRightInd/>
              <w:spacing w:after="0"/>
              <w:jc w:val="center"/>
              <w:textAlignment w:val="auto"/>
              <w:rPr>
                <w:rFonts w:ascii="Arial" w:eastAsia="MS PGothic" w:hAnsi="Arial"/>
                <w:sz w:val="18"/>
                <w:szCs w:val="18"/>
                <w:lang w:eastAsia="ko-KR"/>
              </w:rPr>
            </w:pPr>
          </w:p>
        </w:tc>
      </w:tr>
      <w:tr w:rsidR="00BA0583" w:rsidRPr="00BA0583" w14:paraId="73FBDB75" w14:textId="77777777" w:rsidTr="001410E9">
        <w:trPr>
          <w:trHeight w:val="187"/>
          <w:jc w:val="center"/>
        </w:trPr>
        <w:tc>
          <w:tcPr>
            <w:tcW w:w="5000" w:type="pct"/>
            <w:gridSpan w:val="4"/>
            <w:shd w:val="clear" w:color="auto" w:fill="auto"/>
            <w:tcMar>
              <w:top w:w="15" w:type="dxa"/>
              <w:left w:w="108" w:type="dxa"/>
              <w:bottom w:w="0" w:type="dxa"/>
              <w:right w:w="108" w:type="dxa"/>
            </w:tcMar>
          </w:tcPr>
          <w:p w14:paraId="48B31D5E" w14:textId="77777777" w:rsidR="00BA0583" w:rsidRPr="00BA0583" w:rsidRDefault="00BA0583" w:rsidP="00BA0583">
            <w:pPr>
              <w:keepNext/>
              <w:keepLines/>
              <w:overflowPunct/>
              <w:autoSpaceDE/>
              <w:autoSpaceDN/>
              <w:adjustRightInd/>
              <w:spacing w:after="0"/>
              <w:ind w:left="851" w:hanging="851"/>
              <w:textAlignment w:val="auto"/>
              <w:rPr>
                <w:rFonts w:ascii="Arial" w:eastAsia="MS PGothic" w:hAnsi="Arial"/>
                <w:sz w:val="18"/>
                <w:lang w:eastAsia="ko-KR"/>
              </w:rPr>
            </w:pPr>
            <w:r w:rsidRPr="00BA0583">
              <w:rPr>
                <w:rFonts w:ascii="Arial" w:eastAsia="MS PGothic" w:hAnsi="Arial"/>
                <w:sz w:val="18"/>
                <w:lang w:eastAsia="ko-KR"/>
              </w:rPr>
              <w:t>NOTE 1:</w:t>
            </w:r>
            <w:r w:rsidRPr="00BA0583">
              <w:rPr>
                <w:rFonts w:ascii="Arial" w:eastAsia="等线" w:hAnsi="Arial"/>
                <w:sz w:val="18"/>
                <w:lang w:eastAsia="ko-KR"/>
              </w:rPr>
              <w:tab/>
            </w:r>
            <w:r w:rsidRPr="00BA0583">
              <w:rPr>
                <w:rFonts w:ascii="Arial" w:eastAsia="MS PGothic" w:hAnsi="Arial"/>
                <w:sz w:val="18"/>
                <w:lang w:eastAsia="ko-KR"/>
              </w:rPr>
              <w:t xml:space="preserve">Maximum supported component carrier bandwidths for </w:t>
            </w:r>
            <w:proofErr w:type="spellStart"/>
            <w:r w:rsidRPr="00BA0583">
              <w:rPr>
                <w:rFonts w:ascii="Arial" w:eastAsia="MS PGothic" w:hAnsi="Arial"/>
                <w:sz w:val="18"/>
                <w:lang w:eastAsia="ko-KR"/>
              </w:rPr>
              <w:t>fallback</w:t>
            </w:r>
            <w:proofErr w:type="spellEnd"/>
            <w:r w:rsidRPr="00BA0583">
              <w:rPr>
                <w:rFonts w:ascii="Arial" w:eastAsia="MS PGothic" w:hAnsi="Arial"/>
                <w:sz w:val="18"/>
                <w:lang w:eastAsia="ko-KR"/>
              </w:rPr>
              <w:t xml:space="preserve"> groups 1, 2, 3, 4 and 5 are 400 MHz, 200 MHz, 100 MHz, 100 MHz and 200 MHz respectively except for CA bandwidth class A. </w:t>
            </w:r>
            <w:r w:rsidRPr="00BA0583">
              <w:rPr>
                <w:rFonts w:ascii="Arial" w:eastAsia="MS PGothic" w:hAnsi="Arial"/>
                <w:sz w:val="18"/>
                <w:highlight w:val="green"/>
                <w:lang w:eastAsia="ko-KR"/>
              </w:rPr>
              <w:t xml:space="preserve">For CA bandwidth classes of </w:t>
            </w:r>
            <w:proofErr w:type="spellStart"/>
            <w:r w:rsidRPr="00BA0583">
              <w:rPr>
                <w:rFonts w:ascii="Arial" w:eastAsia="MS PGothic" w:hAnsi="Arial"/>
                <w:sz w:val="18"/>
                <w:highlight w:val="green"/>
                <w:lang w:eastAsia="ko-KR"/>
              </w:rPr>
              <w:t>fallback</w:t>
            </w:r>
            <w:proofErr w:type="spellEnd"/>
            <w:r w:rsidRPr="00BA0583">
              <w:rPr>
                <w:rFonts w:ascii="Arial" w:eastAsia="MS PGothic" w:hAnsi="Arial"/>
                <w:sz w:val="18"/>
                <w:highlight w:val="green"/>
                <w:lang w:eastAsia="ko-KR"/>
              </w:rPr>
              <w:t xml:space="preserve"> group 5, requirements apply for non-interlaced 100 MHz and 200 MHz channel bandwidths (each CA bandwidth class consisting of up to two contiguous sub-blocks each with component carriers of a single channel bandwidth).</w:t>
            </w:r>
          </w:p>
          <w:p w14:paraId="1A7A84AE" w14:textId="77777777" w:rsidR="00BA0583" w:rsidRPr="00BA0583" w:rsidRDefault="00BA0583" w:rsidP="00BA0583">
            <w:pPr>
              <w:keepNext/>
              <w:keepLines/>
              <w:overflowPunct/>
              <w:autoSpaceDE/>
              <w:autoSpaceDN/>
              <w:adjustRightInd/>
              <w:spacing w:after="0"/>
              <w:ind w:left="851" w:hanging="851"/>
              <w:textAlignment w:val="auto"/>
              <w:rPr>
                <w:rFonts w:ascii="Arial" w:eastAsia="MS PGothic" w:hAnsi="Arial"/>
                <w:sz w:val="18"/>
                <w:lang w:eastAsia="ko-KR"/>
              </w:rPr>
            </w:pPr>
            <w:r w:rsidRPr="00BA0583">
              <w:rPr>
                <w:rFonts w:ascii="Arial" w:eastAsia="MS PGothic" w:hAnsi="Arial"/>
                <w:sz w:val="18"/>
                <w:lang w:eastAsia="ko-KR"/>
              </w:rPr>
              <w:t>NOTE 2:</w:t>
            </w:r>
            <w:r w:rsidRPr="00BA0583">
              <w:rPr>
                <w:rFonts w:ascii="Arial" w:eastAsia="等线" w:hAnsi="Arial"/>
                <w:sz w:val="18"/>
                <w:lang w:eastAsia="ko-KR"/>
              </w:rPr>
              <w:tab/>
            </w:r>
            <w:r w:rsidRPr="00BA0583">
              <w:rPr>
                <w:rFonts w:ascii="Arial" w:eastAsia="MS PGothic" w:hAnsi="Arial"/>
                <w:sz w:val="18"/>
                <w:lang w:eastAsia="ko-KR"/>
              </w:rPr>
              <w:t xml:space="preserve">It is mandatory for a UE to be able to </w:t>
            </w:r>
            <w:proofErr w:type="spellStart"/>
            <w:r w:rsidRPr="00BA0583">
              <w:rPr>
                <w:rFonts w:ascii="Arial" w:eastAsia="MS PGothic" w:hAnsi="Arial"/>
                <w:sz w:val="18"/>
                <w:lang w:eastAsia="ko-KR"/>
              </w:rPr>
              <w:t>fallback</w:t>
            </w:r>
            <w:proofErr w:type="spellEnd"/>
            <w:r w:rsidRPr="00BA0583">
              <w:rPr>
                <w:rFonts w:ascii="Arial" w:eastAsia="MS PGothic" w:hAnsi="Arial"/>
                <w:sz w:val="18"/>
                <w:lang w:eastAsia="ko-KR"/>
              </w:rPr>
              <w:t xml:space="preserve"> to lower order CA bandwidth class configuration within a </w:t>
            </w:r>
            <w:proofErr w:type="spellStart"/>
            <w:r w:rsidRPr="00BA0583">
              <w:rPr>
                <w:rFonts w:ascii="Arial" w:eastAsia="MS PGothic" w:hAnsi="Arial"/>
                <w:sz w:val="18"/>
                <w:lang w:eastAsia="ko-KR"/>
              </w:rPr>
              <w:t>fallback</w:t>
            </w:r>
            <w:proofErr w:type="spellEnd"/>
            <w:r w:rsidRPr="00BA0583">
              <w:rPr>
                <w:rFonts w:ascii="Arial" w:eastAsia="MS PGothic" w:hAnsi="Arial"/>
                <w:sz w:val="18"/>
                <w:lang w:eastAsia="ko-KR"/>
              </w:rPr>
              <w:t xml:space="preserve"> group. It is not mandatory for a UE to be able to </w:t>
            </w:r>
            <w:proofErr w:type="spellStart"/>
            <w:r w:rsidRPr="00BA0583">
              <w:rPr>
                <w:rFonts w:ascii="Arial" w:eastAsia="MS PGothic" w:hAnsi="Arial"/>
                <w:sz w:val="18"/>
                <w:lang w:eastAsia="ko-KR"/>
              </w:rPr>
              <w:t>fallback</w:t>
            </w:r>
            <w:proofErr w:type="spellEnd"/>
            <w:r w:rsidRPr="00BA0583">
              <w:rPr>
                <w:rFonts w:ascii="Arial" w:eastAsia="MS PGothic" w:hAnsi="Arial"/>
                <w:sz w:val="18"/>
                <w:lang w:eastAsia="ko-KR"/>
              </w:rPr>
              <w:t xml:space="preserve"> to lower order CA bandwidth class configuration that belong to a different </w:t>
            </w:r>
            <w:proofErr w:type="spellStart"/>
            <w:r w:rsidRPr="00BA0583">
              <w:rPr>
                <w:rFonts w:ascii="Arial" w:eastAsia="MS PGothic" w:hAnsi="Arial"/>
                <w:sz w:val="18"/>
                <w:lang w:eastAsia="ko-KR"/>
              </w:rPr>
              <w:t>fallback</w:t>
            </w:r>
            <w:proofErr w:type="spellEnd"/>
            <w:r w:rsidRPr="00BA0583">
              <w:rPr>
                <w:rFonts w:ascii="Arial" w:eastAsia="MS PGothic" w:hAnsi="Arial"/>
                <w:sz w:val="18"/>
                <w:lang w:eastAsia="ko-KR"/>
              </w:rPr>
              <w:t xml:space="preserve"> group.</w:t>
            </w:r>
          </w:p>
          <w:p w14:paraId="6940BF68" w14:textId="77777777" w:rsidR="00BA0583" w:rsidRPr="00BA0583" w:rsidRDefault="00BA0583" w:rsidP="00BA0583">
            <w:pPr>
              <w:keepNext/>
              <w:keepLines/>
              <w:overflowPunct/>
              <w:autoSpaceDE/>
              <w:autoSpaceDN/>
              <w:adjustRightInd/>
              <w:spacing w:after="0"/>
              <w:ind w:left="851" w:hanging="851"/>
              <w:textAlignment w:val="auto"/>
              <w:rPr>
                <w:rFonts w:ascii="Arial" w:eastAsia="MS PGothic" w:hAnsi="Arial"/>
                <w:sz w:val="18"/>
                <w:lang w:eastAsia="ko-KR"/>
              </w:rPr>
            </w:pPr>
            <w:r w:rsidRPr="00BA0583">
              <w:rPr>
                <w:rFonts w:ascii="Arial" w:eastAsia="MS PGothic" w:hAnsi="Arial"/>
                <w:sz w:val="18"/>
                <w:lang w:eastAsia="ko-KR"/>
              </w:rPr>
              <w:t>NOTE 3:</w:t>
            </w:r>
            <w:r w:rsidRPr="00BA0583">
              <w:rPr>
                <w:rFonts w:ascii="Arial" w:eastAsia="等线" w:hAnsi="Arial"/>
                <w:sz w:val="18"/>
                <w:lang w:eastAsia="ko-KR"/>
              </w:rPr>
              <w:tab/>
              <w:t>In this release of the specification, the minimum requirements for intra-band contiguous CA configurations apply for aggregated channel bandwidths up to 1600 MHz (this note is not relevant for UE capability parsing by the network).</w:t>
            </w:r>
          </w:p>
        </w:tc>
      </w:tr>
    </w:tbl>
    <w:p w14:paraId="749660A9" w14:textId="77777777" w:rsidR="00BA0583" w:rsidRPr="00BA0583" w:rsidRDefault="00BA0583" w:rsidP="008D7005">
      <w:pPr>
        <w:rPr>
          <w:lang w:eastAsia="zh-CN"/>
        </w:rPr>
      </w:pPr>
    </w:p>
    <w:p w14:paraId="7F9D5731" w14:textId="782B35C6" w:rsidR="00203C48" w:rsidRDefault="002E694F" w:rsidP="0041650F">
      <w:pPr>
        <w:rPr>
          <w:rFonts w:eastAsiaTheme="minorEastAsia"/>
          <w:lang w:val="en-US" w:eastAsia="zh-CN"/>
        </w:rPr>
      </w:pPr>
      <w:r>
        <w:rPr>
          <w:rFonts w:eastAsiaTheme="minorEastAsia"/>
          <w:lang w:val="en-US" w:eastAsia="zh-CN"/>
        </w:rPr>
        <w:t xml:space="preserve">In current 38.331, the </w:t>
      </w:r>
      <w:proofErr w:type="spellStart"/>
      <w:r w:rsidR="00203C48">
        <w:rPr>
          <w:rFonts w:eastAsiaTheme="minorEastAsia"/>
          <w:lang w:val="en-US" w:eastAsia="zh-CN"/>
        </w:rPr>
        <w:t>F</w:t>
      </w:r>
      <w:r w:rsidRPr="002E694F">
        <w:rPr>
          <w:rFonts w:eastAsiaTheme="minorEastAsia"/>
          <w:lang w:val="en-US" w:eastAsia="zh-CN"/>
        </w:rPr>
        <w:t>eatureSet</w:t>
      </w:r>
      <w:proofErr w:type="spellEnd"/>
      <w:r w:rsidR="00203C48">
        <w:rPr>
          <w:rFonts w:eastAsiaTheme="minorEastAsia"/>
          <w:lang w:val="en-US" w:eastAsia="zh-CN"/>
        </w:rPr>
        <w:t xml:space="preserve"> (</w:t>
      </w:r>
      <w:proofErr w:type="spellStart"/>
      <w:r w:rsidR="00203C48">
        <w:rPr>
          <w:rFonts w:eastAsiaTheme="minorEastAsia"/>
          <w:lang w:val="en-US" w:eastAsia="zh-CN"/>
        </w:rPr>
        <w:t>FeatureSetDownlink</w:t>
      </w:r>
      <w:proofErr w:type="spellEnd"/>
      <w:r w:rsidR="00203C48">
        <w:rPr>
          <w:rFonts w:eastAsiaTheme="minorEastAsia"/>
          <w:lang w:val="en-US" w:eastAsia="zh-CN"/>
        </w:rPr>
        <w:t>/</w:t>
      </w:r>
      <w:proofErr w:type="spellStart"/>
      <w:r w:rsidR="00203C48">
        <w:rPr>
          <w:rFonts w:eastAsiaTheme="minorEastAsia"/>
          <w:lang w:val="en-US" w:eastAsia="zh-CN"/>
        </w:rPr>
        <w:t>FeatureSetUplink</w:t>
      </w:r>
      <w:proofErr w:type="spellEnd"/>
      <w:r w:rsidR="00203C48">
        <w:rPr>
          <w:rFonts w:eastAsiaTheme="minorEastAsia"/>
          <w:lang w:val="en-US" w:eastAsia="zh-CN"/>
        </w:rPr>
        <w:t>)</w:t>
      </w:r>
      <w:r>
        <w:rPr>
          <w:rFonts w:eastAsiaTheme="minorEastAsia"/>
          <w:lang w:val="en-US" w:eastAsia="zh-CN"/>
        </w:rPr>
        <w:t xml:space="preserve"> indicates a set of features corresponding to one band entry in a band combination, which include</w:t>
      </w:r>
      <w:r w:rsidR="00203C48">
        <w:rPr>
          <w:rFonts w:eastAsiaTheme="minorEastAsia"/>
          <w:lang w:val="en-US" w:eastAsia="zh-CN"/>
        </w:rPr>
        <w:t xml:space="preserve"> a set of </w:t>
      </w:r>
      <w:proofErr w:type="spellStart"/>
      <w:r w:rsidR="00203C48">
        <w:rPr>
          <w:rFonts w:eastAsiaTheme="minorEastAsia"/>
          <w:lang w:val="en-US" w:eastAsia="zh-CN"/>
        </w:rPr>
        <w:t>F</w:t>
      </w:r>
      <w:r>
        <w:rPr>
          <w:rFonts w:eastAsiaTheme="minorEastAsia"/>
          <w:lang w:val="en-US" w:eastAsia="zh-CN"/>
        </w:rPr>
        <w:t>eatureSetListPerCC</w:t>
      </w:r>
      <w:proofErr w:type="spellEnd"/>
      <w:r>
        <w:rPr>
          <w:rFonts w:eastAsiaTheme="minorEastAsia"/>
          <w:lang w:val="en-US" w:eastAsia="zh-CN"/>
        </w:rPr>
        <w:t xml:space="preserve"> indicating the features on each component carriers. </w:t>
      </w:r>
      <w:r>
        <w:t>The n</w:t>
      </w:r>
      <w:r w:rsidRPr="00962B3F">
        <w:t xml:space="preserve">umber of these per-CC IDs determines the number of carriers that the UE is able to aggregate contiguously in the corresponding band. </w:t>
      </w:r>
      <w:r w:rsidR="00203C48">
        <w:rPr>
          <w:rFonts w:eastAsiaTheme="minorEastAsia"/>
          <w:lang w:eastAsia="zh-CN"/>
        </w:rPr>
        <w:t>M</w:t>
      </w:r>
      <w:proofErr w:type="spellStart"/>
      <w:r>
        <w:rPr>
          <w:rFonts w:eastAsiaTheme="minorEastAsia"/>
          <w:lang w:val="en-US" w:eastAsia="zh-CN"/>
        </w:rPr>
        <w:t>ultiple</w:t>
      </w:r>
      <w:proofErr w:type="spellEnd"/>
      <w:r>
        <w:rPr>
          <w:rFonts w:eastAsiaTheme="minorEastAsia"/>
          <w:lang w:val="en-US" w:eastAsia="zh-CN"/>
        </w:rPr>
        <w:t xml:space="preserve"> </w:t>
      </w:r>
      <w:proofErr w:type="spellStart"/>
      <w:r w:rsidR="00203C48">
        <w:rPr>
          <w:rFonts w:eastAsiaTheme="minorEastAsia"/>
          <w:lang w:val="en-US" w:eastAsia="zh-CN"/>
        </w:rPr>
        <w:t>F</w:t>
      </w:r>
      <w:r>
        <w:rPr>
          <w:rFonts w:eastAsiaTheme="minorEastAsia"/>
          <w:lang w:val="en-US" w:eastAsia="zh-CN"/>
        </w:rPr>
        <w:t>eatureSets</w:t>
      </w:r>
      <w:proofErr w:type="spellEnd"/>
      <w:r>
        <w:rPr>
          <w:rFonts w:eastAsiaTheme="minorEastAsia"/>
          <w:lang w:val="en-US" w:eastAsia="zh-CN"/>
        </w:rPr>
        <w:t xml:space="preserve"> </w:t>
      </w:r>
      <w:r w:rsidR="00203C48">
        <w:rPr>
          <w:rFonts w:eastAsiaTheme="minorEastAsia"/>
          <w:lang w:val="en-US" w:eastAsia="zh-CN"/>
        </w:rPr>
        <w:t xml:space="preserve">can be included </w:t>
      </w:r>
      <w:r>
        <w:rPr>
          <w:rFonts w:eastAsiaTheme="minorEastAsia"/>
          <w:lang w:val="en-US" w:eastAsia="zh-CN"/>
        </w:rPr>
        <w:t>to indicate different capability</w:t>
      </w:r>
      <w:r w:rsidR="00203C48">
        <w:rPr>
          <w:rFonts w:eastAsiaTheme="minorEastAsia"/>
          <w:lang w:val="en-US" w:eastAsia="zh-CN"/>
        </w:rPr>
        <w:t xml:space="preserve"> combinations</w:t>
      </w:r>
      <w:r w:rsidR="00203C48" w:rsidRPr="00203C48">
        <w:rPr>
          <w:rFonts w:eastAsiaTheme="minorEastAsia"/>
          <w:lang w:val="en-US" w:eastAsia="zh-CN"/>
        </w:rPr>
        <w:t xml:space="preserve"> </w:t>
      </w:r>
      <w:r w:rsidR="00203C48">
        <w:rPr>
          <w:rFonts w:eastAsiaTheme="minorEastAsia"/>
          <w:lang w:val="en-US" w:eastAsia="zh-CN"/>
        </w:rPr>
        <w:t xml:space="preserve">with certain maximum contiguous CC numbers and aggregated channel bandwidth. A UE can indicate </w:t>
      </w:r>
      <w:r w:rsidR="00203C48">
        <w:rPr>
          <w:rFonts w:eastAsiaTheme="minorEastAsia"/>
          <w:lang w:val="en-US" w:eastAsia="zh-CN"/>
        </w:rPr>
        <w:lastRenderedPageBreak/>
        <w:t xml:space="preserve">support of any one or more than one combinations with corresponding </w:t>
      </w:r>
      <w:proofErr w:type="spellStart"/>
      <w:r w:rsidR="00203C48">
        <w:rPr>
          <w:rFonts w:eastAsiaTheme="minorEastAsia"/>
          <w:lang w:val="en-US" w:eastAsia="zh-CN"/>
        </w:rPr>
        <w:t>FeatureSet</w:t>
      </w:r>
      <w:proofErr w:type="spellEnd"/>
      <w:r w:rsidR="00203C48">
        <w:rPr>
          <w:rFonts w:eastAsiaTheme="minorEastAsia"/>
          <w:lang w:val="en-US" w:eastAsia="zh-CN"/>
        </w:rPr>
        <w:t xml:space="preserve"> included separately, in which the supported features for the band entry could be same or different.</w:t>
      </w:r>
    </w:p>
    <w:p w14:paraId="4FF7082B" w14:textId="392AF94F" w:rsidR="00203C48" w:rsidRDefault="00203C48" w:rsidP="0041650F">
      <w:pPr>
        <w:rPr>
          <w:rFonts w:eastAsiaTheme="minorEastAsia"/>
          <w:b/>
          <w:lang w:val="en-US" w:eastAsia="zh-CN"/>
        </w:rPr>
      </w:pPr>
      <w:r w:rsidRPr="00203C48">
        <w:rPr>
          <w:rFonts w:eastAsiaTheme="minorEastAsia"/>
          <w:b/>
          <w:lang w:val="en-US" w:eastAsia="zh-CN"/>
        </w:rPr>
        <w:t xml:space="preserve">Observation 1: A </w:t>
      </w:r>
      <w:proofErr w:type="spellStart"/>
      <w:r w:rsidRPr="00203C48">
        <w:rPr>
          <w:rFonts w:eastAsiaTheme="minorEastAsia"/>
          <w:b/>
          <w:lang w:val="en-US" w:eastAsia="zh-CN"/>
        </w:rPr>
        <w:t>FeatureSet</w:t>
      </w:r>
      <w:proofErr w:type="spellEnd"/>
      <w:r w:rsidRPr="00203C48">
        <w:rPr>
          <w:rFonts w:eastAsiaTheme="minorEastAsia"/>
          <w:b/>
          <w:lang w:val="en-US" w:eastAsia="zh-CN"/>
        </w:rPr>
        <w:t xml:space="preserve"> indicates the features for one band entry with corresponding </w:t>
      </w:r>
      <w:r>
        <w:rPr>
          <w:rFonts w:eastAsiaTheme="minorEastAsia"/>
          <w:b/>
          <w:lang w:val="en-US" w:eastAsia="zh-CN"/>
        </w:rPr>
        <w:t xml:space="preserve">maximum </w:t>
      </w:r>
      <w:r w:rsidRPr="00203C48">
        <w:rPr>
          <w:rFonts w:eastAsiaTheme="minorEastAsia"/>
          <w:b/>
          <w:lang w:val="en-US" w:eastAsia="zh-CN"/>
        </w:rPr>
        <w:t>contiguous CC numbers and aggregated channel bandwidth.</w:t>
      </w:r>
    </w:p>
    <w:p w14:paraId="2CBADD40" w14:textId="62B68322" w:rsidR="00203C48" w:rsidRPr="00203C48" w:rsidRDefault="003D369B" w:rsidP="0041650F">
      <w:pPr>
        <w:rPr>
          <w:rFonts w:eastAsiaTheme="minorEastAsia"/>
          <w:b/>
          <w:lang w:val="en-US" w:eastAsia="zh-CN"/>
        </w:rPr>
      </w:pPr>
      <w:r>
        <w:rPr>
          <w:rFonts w:eastAsiaTheme="minorEastAsia"/>
          <w:lang w:val="en-US" w:eastAsia="zh-CN"/>
        </w:rPr>
        <w:t>In [2</w:t>
      </w:r>
      <w:r w:rsidR="00E75817">
        <w:rPr>
          <w:rFonts w:eastAsiaTheme="minorEastAsia"/>
          <w:lang w:val="en-US" w:eastAsia="zh-CN"/>
        </w:rPr>
        <w:t xml:space="preserve">], it is stated that </w:t>
      </w:r>
      <w:r w:rsidR="00203C48">
        <w:rPr>
          <w:rFonts w:eastAsiaTheme="minorEastAsia"/>
          <w:lang w:val="en-US" w:eastAsia="zh-CN"/>
        </w:rPr>
        <w:t xml:space="preserve">signaling overhead </w:t>
      </w:r>
      <w:r w:rsidR="00E75817">
        <w:rPr>
          <w:rFonts w:eastAsiaTheme="minorEastAsia"/>
          <w:lang w:val="en-US" w:eastAsia="zh-CN"/>
        </w:rPr>
        <w:t>can be reduced by merging</w:t>
      </w:r>
      <w:r w:rsidR="00203C48">
        <w:rPr>
          <w:rFonts w:eastAsiaTheme="minorEastAsia"/>
          <w:lang w:val="en-US" w:eastAsia="zh-CN"/>
        </w:rPr>
        <w:t xml:space="preserve"> multiple </w:t>
      </w:r>
      <w:proofErr w:type="spellStart"/>
      <w:r w:rsidR="00203C48">
        <w:rPr>
          <w:rFonts w:eastAsiaTheme="minorEastAsia"/>
          <w:lang w:val="en-US" w:eastAsia="zh-CN"/>
        </w:rPr>
        <w:t>FeatureSets</w:t>
      </w:r>
      <w:proofErr w:type="spellEnd"/>
      <w:r w:rsidR="00E75817">
        <w:rPr>
          <w:rFonts w:eastAsiaTheme="minorEastAsia"/>
          <w:lang w:val="en-US" w:eastAsia="zh-CN"/>
        </w:rPr>
        <w:t xml:space="preserve"> into one</w:t>
      </w:r>
      <w:r w:rsidR="00203C48">
        <w:rPr>
          <w:rFonts w:eastAsiaTheme="minorEastAsia"/>
          <w:lang w:val="en-US" w:eastAsia="zh-CN"/>
        </w:rPr>
        <w:t xml:space="preserve">, </w:t>
      </w:r>
      <w:r w:rsidR="00E75817">
        <w:rPr>
          <w:rFonts w:eastAsiaTheme="minorEastAsia"/>
          <w:lang w:val="en-US" w:eastAsia="zh-CN"/>
        </w:rPr>
        <w:t>by</w:t>
      </w:r>
      <w:r w:rsidR="00203C48">
        <w:rPr>
          <w:rFonts w:eastAsiaTheme="minorEastAsia"/>
          <w:lang w:val="en-US" w:eastAsia="zh-CN"/>
        </w:rPr>
        <w:t xml:space="preserve"> introduc</w:t>
      </w:r>
      <w:r w:rsidR="00E75817">
        <w:rPr>
          <w:rFonts w:eastAsiaTheme="minorEastAsia"/>
          <w:lang w:val="en-US" w:eastAsia="zh-CN"/>
        </w:rPr>
        <w:t>ing</w:t>
      </w:r>
      <w:r w:rsidR="00203C48">
        <w:rPr>
          <w:rFonts w:eastAsiaTheme="minorEastAsia"/>
          <w:lang w:val="en-US" w:eastAsia="zh-CN"/>
        </w:rPr>
        <w:t xml:space="preserve"> a new IE indicating a maximum aggregated channel bandwidth for </w:t>
      </w:r>
      <w:r w:rsidR="00E75817">
        <w:rPr>
          <w:rFonts w:eastAsiaTheme="minorEastAsia"/>
          <w:lang w:val="en-US" w:eastAsia="zh-CN"/>
        </w:rPr>
        <w:t>the merged</w:t>
      </w:r>
      <w:r w:rsidR="00203C48">
        <w:rPr>
          <w:rFonts w:eastAsiaTheme="minorEastAsia"/>
          <w:lang w:val="en-US" w:eastAsia="zh-CN"/>
        </w:rPr>
        <w:t xml:space="preserve"> </w:t>
      </w:r>
      <w:proofErr w:type="spellStart"/>
      <w:r w:rsidR="00203C48">
        <w:rPr>
          <w:rFonts w:eastAsiaTheme="minorEastAsia"/>
          <w:lang w:val="en-US" w:eastAsia="zh-CN"/>
        </w:rPr>
        <w:t>FeatureSet</w:t>
      </w:r>
      <w:proofErr w:type="spellEnd"/>
      <w:r w:rsidR="00203C48">
        <w:rPr>
          <w:rFonts w:eastAsiaTheme="minorEastAsia"/>
          <w:lang w:val="en-US" w:eastAsia="zh-CN"/>
        </w:rPr>
        <w:t>. For example, for a band entry with 12 contiguous CC capability, if 1600MHz aggregated bandwidth is supported in total, there are following possible cases on CC bandwidth combinations.</w:t>
      </w:r>
    </w:p>
    <w:p w14:paraId="3A96B641" w14:textId="7A6850C0" w:rsidR="002E694F" w:rsidRDefault="00203C48" w:rsidP="00203C48">
      <w:pPr>
        <w:pStyle w:val="afd"/>
        <w:numPr>
          <w:ilvl w:val="0"/>
          <w:numId w:val="12"/>
        </w:numPr>
        <w:ind w:firstLineChars="0"/>
        <w:rPr>
          <w:rFonts w:eastAsiaTheme="minorEastAsia"/>
          <w:lang w:val="en-US" w:eastAsia="zh-CN"/>
        </w:rPr>
      </w:pPr>
      <w:r>
        <w:rPr>
          <w:rFonts w:eastAsiaTheme="minorEastAsia"/>
          <w:lang w:val="en-US" w:eastAsia="zh-CN"/>
        </w:rPr>
        <w:t>200MHz * 8CC;</w:t>
      </w:r>
    </w:p>
    <w:p w14:paraId="7DDC0285" w14:textId="063CD34B" w:rsidR="00203C48" w:rsidRDefault="00203C48" w:rsidP="00203C48">
      <w:pPr>
        <w:pStyle w:val="afd"/>
        <w:numPr>
          <w:ilvl w:val="0"/>
          <w:numId w:val="12"/>
        </w:numPr>
        <w:ind w:firstLineChars="0"/>
        <w:rPr>
          <w:rFonts w:eastAsiaTheme="minorEastAsia"/>
          <w:lang w:val="en-US" w:eastAsia="zh-CN"/>
        </w:rPr>
      </w:pPr>
      <w:r>
        <w:rPr>
          <w:rFonts w:eastAsiaTheme="minorEastAsia"/>
          <w:lang w:val="en-US" w:eastAsia="zh-CN"/>
        </w:rPr>
        <w:t>200MHz * 7CC + 100MHz * 2CC;</w:t>
      </w:r>
    </w:p>
    <w:p w14:paraId="6682A535" w14:textId="1A27EED0" w:rsidR="00203C48" w:rsidRDefault="00203C48" w:rsidP="00203C48">
      <w:pPr>
        <w:pStyle w:val="afd"/>
        <w:numPr>
          <w:ilvl w:val="0"/>
          <w:numId w:val="12"/>
        </w:numPr>
        <w:ind w:firstLineChars="0"/>
        <w:rPr>
          <w:rFonts w:eastAsiaTheme="minorEastAsia"/>
          <w:lang w:val="en-US" w:eastAsia="zh-CN"/>
        </w:rPr>
      </w:pPr>
      <w:r>
        <w:rPr>
          <w:rFonts w:eastAsiaTheme="minorEastAsia"/>
          <w:lang w:val="en-US" w:eastAsia="zh-CN"/>
        </w:rPr>
        <w:t>200MHz * 6CC + 100MHz * 4CC;</w:t>
      </w:r>
    </w:p>
    <w:p w14:paraId="090160F5" w14:textId="7ADAA254" w:rsidR="00203C48" w:rsidRDefault="00203C48" w:rsidP="00203C48">
      <w:pPr>
        <w:pStyle w:val="afd"/>
        <w:numPr>
          <w:ilvl w:val="0"/>
          <w:numId w:val="12"/>
        </w:numPr>
        <w:ind w:firstLineChars="0"/>
        <w:rPr>
          <w:rFonts w:eastAsiaTheme="minorEastAsia"/>
          <w:lang w:val="en-US" w:eastAsia="zh-CN"/>
        </w:rPr>
      </w:pPr>
      <w:r>
        <w:rPr>
          <w:rFonts w:eastAsiaTheme="minorEastAsia"/>
          <w:lang w:val="en-US" w:eastAsia="zh-CN"/>
        </w:rPr>
        <w:t>200MHz * 5CC + 100MHz * 6CC;</w:t>
      </w:r>
    </w:p>
    <w:p w14:paraId="405227EC" w14:textId="559E7532" w:rsidR="00203C48" w:rsidRPr="00203C48" w:rsidRDefault="00203C48" w:rsidP="00203C48">
      <w:pPr>
        <w:pStyle w:val="afd"/>
        <w:numPr>
          <w:ilvl w:val="0"/>
          <w:numId w:val="12"/>
        </w:numPr>
        <w:ind w:firstLineChars="0"/>
        <w:rPr>
          <w:rFonts w:eastAsiaTheme="minorEastAsia"/>
          <w:lang w:val="en-US" w:eastAsia="zh-CN"/>
        </w:rPr>
      </w:pPr>
      <w:r>
        <w:rPr>
          <w:rFonts w:eastAsiaTheme="minorEastAsia"/>
          <w:lang w:val="en-US" w:eastAsia="zh-CN"/>
        </w:rPr>
        <w:t xml:space="preserve">200MHz * 4CC </w:t>
      </w:r>
      <w:r>
        <w:rPr>
          <w:rFonts w:eastAsiaTheme="minorEastAsia" w:hint="eastAsia"/>
          <w:lang w:val="en-US" w:eastAsia="zh-CN"/>
        </w:rPr>
        <w:t>+</w:t>
      </w:r>
      <w:r>
        <w:rPr>
          <w:rFonts w:eastAsiaTheme="minorEastAsia"/>
          <w:lang w:val="en-US" w:eastAsia="zh-CN"/>
        </w:rPr>
        <w:t xml:space="preserve"> 100MHz * 8CC;</w:t>
      </w:r>
    </w:p>
    <w:p w14:paraId="2C56A729" w14:textId="52837354" w:rsidR="0041650F" w:rsidRPr="00203C48" w:rsidRDefault="00E75817" w:rsidP="0041650F">
      <w:pPr>
        <w:rPr>
          <w:rFonts w:eastAsiaTheme="minorEastAsia"/>
          <w:lang w:val="en-US" w:eastAsia="zh-CN"/>
        </w:rPr>
      </w:pPr>
      <w:r>
        <w:rPr>
          <w:rFonts w:eastAsiaTheme="minorEastAsia"/>
          <w:lang w:val="en-US" w:eastAsia="zh-CN"/>
        </w:rPr>
        <w:t xml:space="preserve">In our understanding of this solution, in </w:t>
      </w:r>
      <w:r w:rsidR="00203C48">
        <w:rPr>
          <w:rFonts w:eastAsiaTheme="minorEastAsia"/>
          <w:lang w:val="en-US" w:eastAsia="zh-CN"/>
        </w:rPr>
        <w:t xml:space="preserve">case these combinations are supported by a UE together, it is expected that one </w:t>
      </w:r>
      <w:proofErr w:type="spellStart"/>
      <w:r w:rsidR="00203C48">
        <w:rPr>
          <w:rFonts w:eastAsiaTheme="minorEastAsia"/>
          <w:lang w:val="en-US" w:eastAsia="zh-CN"/>
        </w:rPr>
        <w:t>FeatureSet</w:t>
      </w:r>
      <w:proofErr w:type="spellEnd"/>
      <w:r w:rsidR="00203C48">
        <w:rPr>
          <w:rFonts w:eastAsiaTheme="minorEastAsia"/>
          <w:lang w:val="en-US" w:eastAsia="zh-CN"/>
        </w:rPr>
        <w:t xml:space="preserve"> could be used to cover all the cases above by introducing this new IE</w:t>
      </w:r>
      <w:r>
        <w:rPr>
          <w:rFonts w:eastAsiaTheme="minorEastAsia"/>
          <w:lang w:val="en-US" w:eastAsia="zh-CN"/>
        </w:rPr>
        <w:t>:</w:t>
      </w:r>
      <w:r w:rsidR="009757E2">
        <w:rPr>
          <w:rFonts w:eastAsiaTheme="minorEastAsia"/>
          <w:lang w:val="en-US" w:eastAsia="zh-CN"/>
        </w:rPr>
        <w:t xml:space="preserve"> </w:t>
      </w:r>
      <w:r>
        <w:rPr>
          <w:rFonts w:eastAsiaTheme="minorEastAsia"/>
          <w:lang w:val="en-US" w:eastAsia="zh-CN"/>
        </w:rPr>
        <w:t>t</w:t>
      </w:r>
      <w:r w:rsidR="00203C48">
        <w:rPr>
          <w:rFonts w:eastAsiaTheme="minorEastAsia"/>
          <w:lang w:val="en-US" w:eastAsia="zh-CN"/>
        </w:rPr>
        <w:t>he UE can signal 12 contiguous CC with 200MHz bandwidth, limited by the maximum aggregated bandwidth in total. The maximum aggregated bandwidth is applicable for lower order classes (e.g. 11CC, 10CC, 9CC, 8CC) if it is within the defined aggregated bandwidth range for the CA bandwidth class.</w:t>
      </w:r>
    </w:p>
    <w:p w14:paraId="00F3BE62" w14:textId="7FD40AEB" w:rsidR="00203C48" w:rsidRPr="00203C48" w:rsidRDefault="00E75817" w:rsidP="0041650F">
      <w:pPr>
        <w:rPr>
          <w:rFonts w:eastAsiaTheme="minorEastAsia"/>
          <w:lang w:val="en-US" w:eastAsia="zh-CN"/>
        </w:rPr>
      </w:pPr>
      <w:r>
        <w:rPr>
          <w:rFonts w:eastAsiaTheme="minorEastAsia"/>
          <w:lang w:val="en-US" w:eastAsia="zh-CN"/>
        </w:rPr>
        <w:t xml:space="preserve">Therefore this solution is actually assumed that all the above 5 existing </w:t>
      </w:r>
      <w:proofErr w:type="spellStart"/>
      <w:r w:rsidR="009757E2">
        <w:rPr>
          <w:rFonts w:eastAsiaTheme="minorEastAsia"/>
          <w:lang w:val="en-US" w:eastAsia="zh-CN"/>
        </w:rPr>
        <w:t>FeatureS</w:t>
      </w:r>
      <w:r>
        <w:rPr>
          <w:rFonts w:eastAsiaTheme="minorEastAsia"/>
          <w:lang w:val="en-US" w:eastAsia="zh-CN"/>
        </w:rPr>
        <w:t>ets</w:t>
      </w:r>
      <w:proofErr w:type="spellEnd"/>
      <w:r>
        <w:rPr>
          <w:rFonts w:eastAsiaTheme="minorEastAsia"/>
          <w:lang w:val="en-US" w:eastAsia="zh-CN"/>
        </w:rPr>
        <w:t xml:space="preserve"> have the exact same UE capabilities, so that they can be merged</w:t>
      </w:r>
      <w:r w:rsidR="00774376">
        <w:rPr>
          <w:rFonts w:eastAsiaTheme="minorEastAsia"/>
          <w:lang w:val="en-US" w:eastAsia="zh-CN"/>
        </w:rPr>
        <w:t xml:space="preserve"> into one </w:t>
      </w:r>
      <w:proofErr w:type="spellStart"/>
      <w:r w:rsidR="00774376">
        <w:rPr>
          <w:rFonts w:eastAsiaTheme="minorEastAsia"/>
          <w:lang w:val="en-US" w:eastAsia="zh-CN"/>
        </w:rPr>
        <w:t>FeatureS</w:t>
      </w:r>
      <w:r>
        <w:rPr>
          <w:rFonts w:eastAsiaTheme="minorEastAsia"/>
          <w:lang w:val="en-US" w:eastAsia="zh-CN"/>
        </w:rPr>
        <w:t>et</w:t>
      </w:r>
      <w:proofErr w:type="spellEnd"/>
      <w:r>
        <w:rPr>
          <w:rFonts w:eastAsiaTheme="minorEastAsia"/>
          <w:lang w:val="en-US" w:eastAsia="zh-CN"/>
        </w:rPr>
        <w:t xml:space="preserve"> for both DL and UL</w:t>
      </w:r>
      <w:r w:rsidR="00203C48">
        <w:rPr>
          <w:rFonts w:eastAsiaTheme="minorEastAsia"/>
          <w:lang w:val="en-US" w:eastAsia="zh-CN"/>
        </w:rPr>
        <w:t xml:space="preserve">. </w:t>
      </w:r>
      <w:r>
        <w:rPr>
          <w:rFonts w:eastAsiaTheme="minorEastAsia"/>
          <w:lang w:val="en-US" w:eastAsia="zh-CN"/>
        </w:rPr>
        <w:t xml:space="preserve">In other words, </w:t>
      </w:r>
      <w:r w:rsidR="00203C48">
        <w:rPr>
          <w:rFonts w:eastAsiaTheme="minorEastAsia"/>
          <w:lang w:val="en-US" w:eastAsia="zh-CN"/>
        </w:rPr>
        <w:t xml:space="preserve">if any one of </w:t>
      </w:r>
      <w:r>
        <w:rPr>
          <w:rFonts w:eastAsiaTheme="minorEastAsia"/>
          <w:lang w:val="en-US" w:eastAsia="zh-CN"/>
        </w:rPr>
        <w:t xml:space="preserve">the </w:t>
      </w:r>
      <w:r w:rsidR="00203C48">
        <w:rPr>
          <w:rFonts w:eastAsiaTheme="minorEastAsia"/>
          <w:lang w:val="en-US" w:eastAsia="zh-CN"/>
        </w:rPr>
        <w:t>capability field</w:t>
      </w:r>
      <w:r>
        <w:rPr>
          <w:rFonts w:eastAsiaTheme="minorEastAsia"/>
          <w:lang w:val="en-US" w:eastAsia="zh-CN"/>
        </w:rPr>
        <w:t>s</w:t>
      </w:r>
      <w:r w:rsidR="00203C48">
        <w:rPr>
          <w:rFonts w:eastAsiaTheme="minorEastAsia"/>
          <w:lang w:val="en-US" w:eastAsia="zh-CN"/>
        </w:rPr>
        <w:t xml:space="preserve"> within </w:t>
      </w:r>
      <w:r>
        <w:rPr>
          <w:rFonts w:eastAsiaTheme="minorEastAsia"/>
          <w:lang w:val="en-US" w:eastAsia="zh-CN"/>
        </w:rPr>
        <w:t xml:space="preserve">a </w:t>
      </w:r>
      <w:proofErr w:type="spellStart"/>
      <w:r w:rsidR="00203C48">
        <w:rPr>
          <w:rFonts w:eastAsiaTheme="minorEastAsia"/>
          <w:lang w:val="en-US" w:eastAsia="zh-CN"/>
        </w:rPr>
        <w:t>FeatureSet</w:t>
      </w:r>
      <w:proofErr w:type="spellEnd"/>
      <w:r w:rsidR="00203C48">
        <w:rPr>
          <w:rFonts w:eastAsiaTheme="minorEastAsia"/>
          <w:lang w:val="en-US" w:eastAsia="zh-CN"/>
        </w:rPr>
        <w:t xml:space="preserve"> cannot be </w:t>
      </w:r>
      <w:r>
        <w:rPr>
          <w:rFonts w:eastAsiaTheme="minorEastAsia"/>
          <w:lang w:val="en-US" w:eastAsia="zh-CN"/>
        </w:rPr>
        <w:t>the same as other</w:t>
      </w:r>
      <w:r w:rsidR="007B4837">
        <w:rPr>
          <w:rFonts w:eastAsiaTheme="minorEastAsia"/>
          <w:lang w:val="en-US" w:eastAsia="zh-CN"/>
        </w:rPr>
        <w:t>s</w:t>
      </w:r>
      <w:r>
        <w:rPr>
          <w:rFonts w:eastAsiaTheme="minorEastAsia"/>
          <w:lang w:val="en-US" w:eastAsia="zh-CN"/>
        </w:rPr>
        <w:t xml:space="preserve"> listed above, it has to be signaled explicitly</w:t>
      </w:r>
      <w:r w:rsidR="00203C48">
        <w:rPr>
          <w:rFonts w:eastAsiaTheme="minorEastAsia"/>
          <w:lang w:val="en-US" w:eastAsia="zh-CN"/>
        </w:rPr>
        <w:t xml:space="preserve">. </w:t>
      </w:r>
      <w:r w:rsidR="007B4837">
        <w:rPr>
          <w:rFonts w:eastAsiaTheme="minorEastAsia"/>
          <w:lang w:val="en-US" w:eastAsia="zh-CN"/>
        </w:rPr>
        <w:t>In reality</w:t>
      </w:r>
      <w:r w:rsidR="00203C48">
        <w:rPr>
          <w:rFonts w:eastAsiaTheme="minorEastAsia"/>
          <w:lang w:val="en-US" w:eastAsia="zh-CN"/>
        </w:rPr>
        <w:t xml:space="preserve"> it is </w:t>
      </w:r>
      <w:r>
        <w:rPr>
          <w:rFonts w:eastAsiaTheme="minorEastAsia"/>
          <w:lang w:val="en-US" w:eastAsia="zh-CN"/>
        </w:rPr>
        <w:t xml:space="preserve">more typical that different </w:t>
      </w:r>
      <w:proofErr w:type="spellStart"/>
      <w:r w:rsidR="009757E2">
        <w:rPr>
          <w:rFonts w:eastAsiaTheme="minorEastAsia"/>
          <w:lang w:val="en-US" w:eastAsia="zh-CN"/>
        </w:rPr>
        <w:t>F</w:t>
      </w:r>
      <w:r>
        <w:rPr>
          <w:rFonts w:eastAsiaTheme="minorEastAsia"/>
          <w:lang w:val="en-US" w:eastAsia="zh-CN"/>
        </w:rPr>
        <w:t>eature</w:t>
      </w:r>
      <w:r w:rsidR="009757E2">
        <w:rPr>
          <w:rFonts w:eastAsiaTheme="minorEastAsia"/>
          <w:lang w:val="en-US" w:eastAsia="zh-CN"/>
        </w:rPr>
        <w:t>S</w:t>
      </w:r>
      <w:r>
        <w:rPr>
          <w:rFonts w:eastAsiaTheme="minorEastAsia"/>
          <w:lang w:val="en-US" w:eastAsia="zh-CN"/>
        </w:rPr>
        <w:t>ets</w:t>
      </w:r>
      <w:proofErr w:type="spellEnd"/>
      <w:r>
        <w:rPr>
          <w:rFonts w:eastAsiaTheme="minorEastAsia"/>
          <w:lang w:val="en-US" w:eastAsia="zh-CN"/>
        </w:rPr>
        <w:t xml:space="preserve"> would contain different capabilities</w:t>
      </w:r>
      <w:r w:rsidR="00203C48">
        <w:rPr>
          <w:rFonts w:eastAsiaTheme="minorEastAsia"/>
          <w:lang w:val="en-US" w:eastAsia="zh-CN"/>
        </w:rPr>
        <w:t xml:space="preserve">, </w:t>
      </w:r>
      <w:r>
        <w:rPr>
          <w:rFonts w:eastAsiaTheme="minorEastAsia"/>
          <w:lang w:val="en-US" w:eastAsia="zh-CN"/>
        </w:rPr>
        <w:t>and in this case there is no gain</w:t>
      </w:r>
      <w:r w:rsidR="007B4837">
        <w:rPr>
          <w:rFonts w:eastAsiaTheme="minorEastAsia"/>
          <w:lang w:val="en-US" w:eastAsia="zh-CN"/>
        </w:rPr>
        <w:t>s</w:t>
      </w:r>
      <w:r>
        <w:rPr>
          <w:rFonts w:eastAsiaTheme="minorEastAsia"/>
          <w:lang w:val="en-US" w:eastAsia="zh-CN"/>
        </w:rPr>
        <w:t xml:space="preserve"> for this solution.</w:t>
      </w:r>
      <w:r w:rsidR="007B4837">
        <w:rPr>
          <w:rFonts w:eastAsiaTheme="minorEastAsia"/>
          <w:lang w:val="en-US" w:eastAsia="zh-CN"/>
        </w:rPr>
        <w:t xml:space="preserve"> E</w:t>
      </w:r>
      <w:r>
        <w:rPr>
          <w:rFonts w:eastAsiaTheme="minorEastAsia"/>
          <w:lang w:val="en-US" w:eastAsia="zh-CN"/>
        </w:rPr>
        <w:t>specially when the number of CCs supported is different, the capabilities for each CC, like MIMO layer</w:t>
      </w:r>
      <w:r w:rsidR="004A1E43">
        <w:rPr>
          <w:rFonts w:eastAsiaTheme="minorEastAsia"/>
          <w:lang w:val="en-US" w:eastAsia="zh-CN"/>
        </w:rPr>
        <w:t>s</w:t>
      </w:r>
      <w:r w:rsidR="00757AAA">
        <w:rPr>
          <w:rFonts w:eastAsiaTheme="minorEastAsia"/>
          <w:lang w:val="en-US" w:eastAsia="zh-CN"/>
        </w:rPr>
        <w:t xml:space="preserve">, </w:t>
      </w:r>
      <w:r w:rsidR="00757AAA" w:rsidRPr="009757E2">
        <w:rPr>
          <w:rFonts w:eastAsiaTheme="minorEastAsia"/>
          <w:lang w:val="en-US" w:eastAsia="zh-CN"/>
        </w:rPr>
        <w:t>supported</w:t>
      </w:r>
      <w:r w:rsidR="00757AAA">
        <w:rPr>
          <w:rFonts w:eastAsiaTheme="minorEastAsia"/>
          <w:lang w:val="en-US" w:eastAsia="zh-CN"/>
        </w:rPr>
        <w:t xml:space="preserve"> </w:t>
      </w:r>
      <w:proofErr w:type="spellStart"/>
      <w:r w:rsidR="00757AAA" w:rsidRPr="009757E2">
        <w:rPr>
          <w:rFonts w:eastAsiaTheme="minorEastAsia"/>
          <w:lang w:val="en-US" w:eastAsia="zh-CN"/>
        </w:rPr>
        <w:t>MinBandwidth</w:t>
      </w:r>
      <w:proofErr w:type="spellEnd"/>
      <w:r>
        <w:rPr>
          <w:rFonts w:eastAsiaTheme="minorEastAsia"/>
          <w:lang w:val="en-US" w:eastAsia="zh-CN"/>
        </w:rPr>
        <w:t xml:space="preserve"> etc. </w:t>
      </w:r>
      <w:r w:rsidR="007B4837">
        <w:rPr>
          <w:rFonts w:eastAsiaTheme="minorEastAsia"/>
          <w:lang w:val="en-US" w:eastAsia="zh-CN"/>
        </w:rPr>
        <w:t xml:space="preserve">and the capabilities in each </w:t>
      </w:r>
      <w:r w:rsidR="00757AAA">
        <w:rPr>
          <w:rFonts w:eastAsiaTheme="minorEastAsia"/>
          <w:lang w:val="en-US" w:eastAsia="zh-CN"/>
        </w:rPr>
        <w:t xml:space="preserve">uplink and downlink </w:t>
      </w:r>
      <w:proofErr w:type="spellStart"/>
      <w:r w:rsidR="009757E2">
        <w:rPr>
          <w:rFonts w:eastAsiaTheme="minorEastAsia"/>
          <w:lang w:val="en-US" w:eastAsia="zh-CN"/>
        </w:rPr>
        <w:t>F</w:t>
      </w:r>
      <w:r w:rsidR="007B4837">
        <w:rPr>
          <w:rFonts w:eastAsiaTheme="minorEastAsia"/>
          <w:lang w:val="en-US" w:eastAsia="zh-CN"/>
        </w:rPr>
        <w:t>eature</w:t>
      </w:r>
      <w:r w:rsidR="009757E2">
        <w:rPr>
          <w:rFonts w:eastAsiaTheme="minorEastAsia"/>
          <w:lang w:val="en-US" w:eastAsia="zh-CN"/>
        </w:rPr>
        <w:t>S</w:t>
      </w:r>
      <w:r w:rsidR="007B4837">
        <w:rPr>
          <w:rFonts w:eastAsiaTheme="minorEastAsia"/>
          <w:lang w:val="en-US" w:eastAsia="zh-CN"/>
        </w:rPr>
        <w:t>et</w:t>
      </w:r>
      <w:proofErr w:type="spellEnd"/>
      <w:r w:rsidR="007B4837">
        <w:rPr>
          <w:rFonts w:eastAsiaTheme="minorEastAsia"/>
          <w:lang w:val="en-US" w:eastAsia="zh-CN"/>
        </w:rPr>
        <w:t>, could be different.</w:t>
      </w:r>
      <w:r w:rsidR="009757E2">
        <w:rPr>
          <w:rFonts w:eastAsiaTheme="minorEastAsia"/>
          <w:lang w:val="en-US" w:eastAsia="zh-CN"/>
        </w:rPr>
        <w:t xml:space="preserve"> Thus each </w:t>
      </w:r>
      <w:proofErr w:type="spellStart"/>
      <w:r w:rsidR="009757E2">
        <w:rPr>
          <w:rFonts w:eastAsiaTheme="minorEastAsia"/>
          <w:lang w:val="en-US" w:eastAsia="zh-CN"/>
        </w:rPr>
        <w:t>FeatureS</w:t>
      </w:r>
      <w:r w:rsidR="007B4837">
        <w:rPr>
          <w:rFonts w:eastAsiaTheme="minorEastAsia"/>
          <w:lang w:val="en-US" w:eastAsia="zh-CN"/>
        </w:rPr>
        <w:t>et</w:t>
      </w:r>
      <w:proofErr w:type="spellEnd"/>
      <w:r w:rsidR="007B4837">
        <w:rPr>
          <w:rFonts w:eastAsiaTheme="minorEastAsia"/>
          <w:lang w:val="en-US" w:eastAsia="zh-CN"/>
        </w:rPr>
        <w:t xml:space="preserve"> still needs to be reported individually, and the overhead is not reduced.</w:t>
      </w:r>
    </w:p>
    <w:p w14:paraId="13579368" w14:textId="0DCA5DDD" w:rsidR="0041650F" w:rsidRDefault="0047583F" w:rsidP="0041650F">
      <w:pPr>
        <w:rPr>
          <w:rFonts w:eastAsiaTheme="minorEastAsia"/>
          <w:b/>
          <w:lang w:val="en-US" w:eastAsia="zh-CN"/>
        </w:rPr>
      </w:pPr>
      <w:r>
        <w:rPr>
          <w:rFonts w:eastAsiaTheme="minorEastAsia"/>
          <w:b/>
          <w:lang w:val="en-US" w:eastAsia="zh-CN"/>
        </w:rPr>
        <w:t xml:space="preserve">Observation 2: The benefit </w:t>
      </w:r>
      <w:r w:rsidR="00C87B25">
        <w:rPr>
          <w:rFonts w:eastAsiaTheme="minorEastAsia"/>
          <w:b/>
          <w:lang w:val="en-US" w:eastAsia="zh-CN"/>
        </w:rPr>
        <w:t xml:space="preserve">of </w:t>
      </w:r>
      <w:r w:rsidR="004A1E43">
        <w:rPr>
          <w:rFonts w:eastAsiaTheme="minorEastAsia"/>
          <w:b/>
          <w:lang w:val="en-US" w:eastAsia="zh-CN"/>
        </w:rPr>
        <w:t>introducing</w:t>
      </w:r>
      <w:r w:rsidR="009757E2">
        <w:rPr>
          <w:rFonts w:eastAsiaTheme="minorEastAsia"/>
          <w:b/>
          <w:lang w:val="en-US" w:eastAsia="zh-CN"/>
        </w:rPr>
        <w:t xml:space="preserve"> the maximum</w:t>
      </w:r>
      <w:r w:rsidR="004A1E43">
        <w:rPr>
          <w:rFonts w:eastAsiaTheme="minorEastAsia"/>
          <w:b/>
          <w:lang w:val="en-US" w:eastAsia="zh-CN"/>
        </w:rPr>
        <w:t xml:space="preserve"> aggregated bandwidth</w:t>
      </w:r>
      <w:r>
        <w:rPr>
          <w:rFonts w:eastAsiaTheme="minorEastAsia"/>
          <w:b/>
          <w:lang w:val="en-US" w:eastAsia="zh-CN"/>
        </w:rPr>
        <w:t xml:space="preserve"> </w:t>
      </w:r>
      <w:r w:rsidR="008D4E96">
        <w:rPr>
          <w:rFonts w:eastAsiaTheme="minorEastAsia"/>
          <w:b/>
          <w:lang w:val="en-US" w:eastAsia="zh-CN"/>
        </w:rPr>
        <w:t>capability IE</w:t>
      </w:r>
      <w:r w:rsidR="009757E2">
        <w:rPr>
          <w:rFonts w:eastAsiaTheme="minorEastAsia"/>
          <w:b/>
          <w:lang w:val="en-US" w:eastAsia="zh-CN"/>
        </w:rPr>
        <w:t xml:space="preserve"> </w:t>
      </w:r>
      <w:r>
        <w:rPr>
          <w:rFonts w:eastAsiaTheme="minorEastAsia"/>
          <w:b/>
          <w:lang w:val="en-US" w:eastAsia="zh-CN"/>
        </w:rPr>
        <w:t xml:space="preserve">is </w:t>
      </w:r>
      <w:r w:rsidR="004A1E43">
        <w:rPr>
          <w:rFonts w:eastAsiaTheme="minorEastAsia"/>
          <w:b/>
          <w:lang w:val="en-US" w:eastAsia="zh-CN"/>
        </w:rPr>
        <w:t>limited</w:t>
      </w:r>
      <w:r w:rsidR="0041650F" w:rsidRPr="001B4FB4">
        <w:rPr>
          <w:rFonts w:eastAsiaTheme="minorEastAsia"/>
          <w:b/>
          <w:lang w:val="en-US" w:eastAsia="zh-CN"/>
        </w:rPr>
        <w:t>.</w:t>
      </w:r>
    </w:p>
    <w:p w14:paraId="4ADFF843" w14:textId="558FACF2" w:rsidR="0047583F" w:rsidRDefault="0047583F" w:rsidP="00E07AE2">
      <w:pPr>
        <w:rPr>
          <w:rFonts w:eastAsiaTheme="minorEastAsia"/>
          <w:lang w:val="en-US" w:eastAsia="zh-CN"/>
        </w:rPr>
      </w:pPr>
      <w:r>
        <w:rPr>
          <w:rFonts w:eastAsiaTheme="minorEastAsia"/>
          <w:lang w:val="en-US" w:eastAsia="zh-CN"/>
        </w:rPr>
        <w:t xml:space="preserve">Besides, according to current spec, a UE could indicate support of CC bandwidth combinations </w:t>
      </w:r>
      <w:r w:rsidR="0073242D">
        <w:rPr>
          <w:rFonts w:eastAsiaTheme="minorEastAsia"/>
          <w:lang w:val="en-US" w:eastAsia="zh-CN"/>
        </w:rPr>
        <w:t>flexibly</w:t>
      </w:r>
      <w:r w:rsidR="007B4837">
        <w:rPr>
          <w:rFonts w:eastAsiaTheme="minorEastAsia"/>
          <w:lang w:val="en-US" w:eastAsia="zh-CN"/>
        </w:rPr>
        <w:t xml:space="preserve"> for different number of carriers. The benefits of doing so is to simplify the IoT testing. The UE is allowed to only support a subset of the cases. However if the UE now only reports the </w:t>
      </w:r>
      <w:r w:rsidR="009757E2">
        <w:rPr>
          <w:rFonts w:eastAsiaTheme="minorEastAsia"/>
          <w:lang w:val="en-US" w:eastAsia="zh-CN"/>
        </w:rPr>
        <w:t xml:space="preserve">maximum </w:t>
      </w:r>
      <w:r w:rsidR="007B4837">
        <w:rPr>
          <w:rFonts w:eastAsiaTheme="minorEastAsia"/>
          <w:lang w:val="en-US" w:eastAsia="zh-CN"/>
        </w:rPr>
        <w:t>aggregated bandwidth</w:t>
      </w:r>
      <w:r w:rsidR="009757E2">
        <w:rPr>
          <w:rFonts w:eastAsiaTheme="minorEastAsia"/>
          <w:lang w:val="en-US" w:eastAsia="zh-CN"/>
        </w:rPr>
        <w:t xml:space="preserve"> for a </w:t>
      </w:r>
      <w:proofErr w:type="spellStart"/>
      <w:r w:rsidR="009757E2">
        <w:rPr>
          <w:rFonts w:eastAsiaTheme="minorEastAsia"/>
          <w:lang w:val="en-US" w:eastAsia="zh-CN"/>
        </w:rPr>
        <w:t>FeatureSet</w:t>
      </w:r>
      <w:proofErr w:type="spellEnd"/>
      <w:r w:rsidR="007B4837">
        <w:rPr>
          <w:rFonts w:eastAsiaTheme="minorEastAsia"/>
          <w:lang w:val="en-US" w:eastAsia="zh-CN"/>
        </w:rPr>
        <w:t>, it is assumed that the UE has to support all the lower order of CA bandwidth classes. This will significantly increase a number of test cases and it is unclear whether the UE is realistic to support so many cases at the same time.</w:t>
      </w:r>
      <w:r>
        <w:rPr>
          <w:rFonts w:eastAsiaTheme="minorEastAsia"/>
          <w:lang w:val="en-US" w:eastAsia="zh-CN"/>
        </w:rPr>
        <w:t xml:space="preserve"> </w:t>
      </w:r>
    </w:p>
    <w:p w14:paraId="4D2D94AE" w14:textId="13D3DA51" w:rsidR="0047583F" w:rsidRDefault="0047583F" w:rsidP="0041650F">
      <w:pPr>
        <w:rPr>
          <w:rFonts w:eastAsiaTheme="minorEastAsia"/>
          <w:b/>
          <w:lang w:val="en-US" w:eastAsia="zh-CN"/>
        </w:rPr>
      </w:pPr>
      <w:r w:rsidRPr="0047583F">
        <w:rPr>
          <w:rFonts w:eastAsiaTheme="minorEastAsia"/>
          <w:b/>
          <w:lang w:val="en-US" w:eastAsia="zh-CN"/>
        </w:rPr>
        <w:t xml:space="preserve">Observation 3: </w:t>
      </w:r>
      <w:r w:rsidR="009757E2">
        <w:rPr>
          <w:rFonts w:eastAsiaTheme="minorEastAsia"/>
          <w:b/>
          <w:lang w:val="en-US" w:eastAsia="zh-CN"/>
        </w:rPr>
        <w:t>T</w:t>
      </w:r>
      <w:r w:rsidR="007B4837">
        <w:rPr>
          <w:rFonts w:eastAsiaTheme="minorEastAsia"/>
          <w:b/>
          <w:lang w:val="en-US" w:eastAsia="zh-CN"/>
        </w:rPr>
        <w:t>he solution requires the UE to support all the lower order combinations and increases testing burden</w:t>
      </w:r>
      <w:r w:rsidRPr="0047583F">
        <w:rPr>
          <w:rFonts w:eastAsiaTheme="minorEastAsia"/>
          <w:b/>
          <w:lang w:val="en-US" w:eastAsia="zh-CN"/>
        </w:rPr>
        <w:t xml:space="preserve">. </w:t>
      </w:r>
    </w:p>
    <w:p w14:paraId="7BA728AC" w14:textId="742C9A64" w:rsidR="0073242D" w:rsidRDefault="00E07AE2" w:rsidP="0041650F">
      <w:pPr>
        <w:rPr>
          <w:rFonts w:eastAsiaTheme="minorEastAsia"/>
          <w:lang w:val="en-US" w:eastAsia="zh-CN"/>
        </w:rPr>
      </w:pPr>
      <w:r>
        <w:rPr>
          <w:rFonts w:eastAsiaTheme="minorEastAsia"/>
          <w:lang w:val="en-US" w:eastAsia="zh-CN"/>
        </w:rPr>
        <w:t>In addition</w:t>
      </w:r>
      <w:r w:rsidR="0047583F" w:rsidRPr="0047583F">
        <w:rPr>
          <w:rFonts w:eastAsiaTheme="minorEastAsia"/>
          <w:lang w:val="en-US" w:eastAsia="zh-CN"/>
        </w:rPr>
        <w:t xml:space="preserve"> </w:t>
      </w:r>
      <w:r w:rsidR="0047583F">
        <w:rPr>
          <w:rFonts w:eastAsiaTheme="minorEastAsia"/>
          <w:lang w:val="en-US" w:eastAsia="zh-CN"/>
        </w:rPr>
        <w:t xml:space="preserve">we see the capability reporting mechanism with the </w:t>
      </w:r>
      <w:r w:rsidR="008D4E96">
        <w:rPr>
          <w:rFonts w:eastAsiaTheme="minorEastAsia"/>
          <w:lang w:val="en-US" w:eastAsia="zh-CN"/>
        </w:rPr>
        <w:t>maximum aggregated bandwidth capability IE</w:t>
      </w:r>
      <w:r w:rsidR="0047583F">
        <w:rPr>
          <w:rFonts w:eastAsiaTheme="minorEastAsia"/>
          <w:lang w:val="en-US" w:eastAsia="zh-CN"/>
        </w:rPr>
        <w:t xml:space="preserve"> is a non-backward compatible one for the legacy network. A legacy network cannot identify the maximum aggregated bandwidth</w:t>
      </w:r>
      <w:r w:rsidR="0073242D">
        <w:rPr>
          <w:rFonts w:eastAsiaTheme="minorEastAsia"/>
          <w:lang w:val="en-US" w:eastAsia="zh-CN"/>
        </w:rPr>
        <w:t>, thus</w:t>
      </w:r>
      <w:r w:rsidR="0047583F">
        <w:rPr>
          <w:rFonts w:eastAsiaTheme="minorEastAsia"/>
          <w:lang w:val="en-US" w:eastAsia="zh-CN"/>
        </w:rPr>
        <w:t xml:space="preserve"> may </w:t>
      </w:r>
      <w:r w:rsidR="0073242D">
        <w:rPr>
          <w:rFonts w:eastAsiaTheme="minorEastAsia"/>
          <w:lang w:val="en-US" w:eastAsia="zh-CN"/>
        </w:rPr>
        <w:t>conduct a CA configuration</w:t>
      </w:r>
      <w:r w:rsidR="0047583F">
        <w:rPr>
          <w:rFonts w:eastAsiaTheme="minorEastAsia"/>
          <w:lang w:val="en-US" w:eastAsia="zh-CN"/>
        </w:rPr>
        <w:t xml:space="preserve"> exc</w:t>
      </w:r>
      <w:r w:rsidR="0073242D">
        <w:rPr>
          <w:rFonts w:eastAsiaTheme="minorEastAsia"/>
          <w:lang w:val="en-US" w:eastAsia="zh-CN"/>
        </w:rPr>
        <w:t xml:space="preserve">eeding UE capability. To avoid NBC, </w:t>
      </w:r>
      <w:r w:rsidR="002B0773">
        <w:rPr>
          <w:rFonts w:eastAsiaTheme="minorEastAsia"/>
          <w:lang w:val="en-US" w:eastAsia="zh-CN"/>
        </w:rPr>
        <w:t>this cannot be a general solution</w:t>
      </w:r>
      <w:r w:rsidR="0073242D">
        <w:rPr>
          <w:rFonts w:eastAsiaTheme="minorEastAsia"/>
          <w:lang w:val="en-US" w:eastAsia="zh-CN"/>
        </w:rPr>
        <w:t>.</w:t>
      </w:r>
    </w:p>
    <w:p w14:paraId="6C6F1542" w14:textId="480E0DD5" w:rsidR="0073242D" w:rsidRDefault="008D4E96" w:rsidP="0041650F">
      <w:pPr>
        <w:rPr>
          <w:rFonts w:eastAsiaTheme="minorEastAsia"/>
          <w:lang w:val="en-US" w:eastAsia="zh-CN"/>
        </w:rPr>
      </w:pPr>
      <w:r>
        <w:rPr>
          <w:rFonts w:eastAsiaTheme="minorEastAsia"/>
          <w:b/>
          <w:lang w:val="en-US" w:eastAsia="zh-CN"/>
        </w:rPr>
        <w:t>Observation 4</w:t>
      </w:r>
      <w:r w:rsidR="0073242D" w:rsidRPr="0047583F">
        <w:rPr>
          <w:rFonts w:eastAsiaTheme="minorEastAsia"/>
          <w:b/>
          <w:lang w:val="en-US" w:eastAsia="zh-CN"/>
        </w:rPr>
        <w:t xml:space="preserve">: </w:t>
      </w:r>
      <w:r w:rsidR="0073242D">
        <w:rPr>
          <w:rFonts w:eastAsiaTheme="minorEastAsia"/>
          <w:b/>
          <w:lang w:val="en-US" w:eastAsia="zh-CN"/>
        </w:rPr>
        <w:t xml:space="preserve">The capability reporting mechanism </w:t>
      </w:r>
      <w:r>
        <w:rPr>
          <w:rFonts w:eastAsiaTheme="minorEastAsia"/>
          <w:b/>
          <w:lang w:val="en-US" w:eastAsia="zh-CN"/>
        </w:rPr>
        <w:t>with</w:t>
      </w:r>
      <w:r w:rsidR="009757E2">
        <w:rPr>
          <w:rFonts w:eastAsiaTheme="minorEastAsia"/>
          <w:b/>
          <w:lang w:val="en-US" w:eastAsia="zh-CN"/>
        </w:rPr>
        <w:t xml:space="preserve"> the</w:t>
      </w:r>
      <w:r w:rsidR="00757AAA">
        <w:rPr>
          <w:rFonts w:eastAsiaTheme="minorEastAsia"/>
          <w:b/>
          <w:lang w:val="en-US" w:eastAsia="zh-CN"/>
        </w:rPr>
        <w:t xml:space="preserve"> </w:t>
      </w:r>
      <w:r w:rsidR="00757AAA" w:rsidRPr="009757E2">
        <w:rPr>
          <w:rFonts w:eastAsiaTheme="minorEastAsia"/>
          <w:b/>
          <w:lang w:val="en-US" w:eastAsia="zh-CN"/>
        </w:rPr>
        <w:t>max</w:t>
      </w:r>
      <w:r w:rsidR="009757E2">
        <w:rPr>
          <w:rFonts w:eastAsiaTheme="minorEastAsia"/>
          <w:b/>
          <w:lang w:val="en-US" w:eastAsia="zh-CN"/>
        </w:rPr>
        <w:t>imum</w:t>
      </w:r>
      <w:r w:rsidR="00757AAA" w:rsidRPr="009757E2">
        <w:rPr>
          <w:rFonts w:eastAsiaTheme="minorEastAsia"/>
          <w:b/>
          <w:lang w:val="en-US" w:eastAsia="zh-CN"/>
        </w:rPr>
        <w:t xml:space="preserve"> aggregated bandwidth</w:t>
      </w:r>
      <w:r w:rsidR="00757AAA">
        <w:rPr>
          <w:rFonts w:eastAsiaTheme="minorEastAsia"/>
          <w:b/>
          <w:lang w:val="en-US" w:eastAsia="zh-CN"/>
        </w:rPr>
        <w:t xml:space="preserve"> </w:t>
      </w:r>
      <w:r>
        <w:rPr>
          <w:rFonts w:eastAsiaTheme="minorEastAsia"/>
          <w:b/>
          <w:lang w:val="en-US" w:eastAsia="zh-CN"/>
        </w:rPr>
        <w:t>capability</w:t>
      </w:r>
      <w:r w:rsidR="009757E2">
        <w:rPr>
          <w:rFonts w:eastAsiaTheme="minorEastAsia"/>
          <w:b/>
          <w:lang w:val="en-US" w:eastAsia="zh-CN"/>
        </w:rPr>
        <w:t xml:space="preserve"> </w:t>
      </w:r>
      <w:r>
        <w:rPr>
          <w:rFonts w:eastAsiaTheme="minorEastAsia"/>
          <w:b/>
          <w:lang w:val="en-US" w:eastAsia="zh-CN"/>
        </w:rPr>
        <w:t xml:space="preserve">IE </w:t>
      </w:r>
      <w:r w:rsidR="002B0773">
        <w:rPr>
          <w:rFonts w:eastAsiaTheme="minorEastAsia"/>
          <w:b/>
          <w:lang w:val="en-US" w:eastAsia="zh-CN"/>
        </w:rPr>
        <w:t>cannot be a general solution considering backward compatibility</w:t>
      </w:r>
      <w:r w:rsidR="0073242D" w:rsidRPr="0047583F">
        <w:rPr>
          <w:rFonts w:eastAsiaTheme="minorEastAsia"/>
          <w:b/>
          <w:lang w:val="en-US" w:eastAsia="zh-CN"/>
        </w:rPr>
        <w:t>.</w:t>
      </w:r>
    </w:p>
    <w:p w14:paraId="55607B82" w14:textId="7D46F373" w:rsidR="0047583F" w:rsidRPr="0047583F" w:rsidRDefault="0073242D" w:rsidP="0041650F">
      <w:pPr>
        <w:rPr>
          <w:rFonts w:eastAsiaTheme="minorEastAsia"/>
          <w:lang w:val="en-US" w:eastAsia="zh-CN"/>
        </w:rPr>
      </w:pPr>
      <w:r>
        <w:rPr>
          <w:rFonts w:eastAsiaTheme="minorEastAsia"/>
          <w:lang w:val="en-US" w:eastAsia="zh-CN"/>
        </w:rPr>
        <w:t>In conclusion, considering</w:t>
      </w:r>
      <w:r w:rsidR="0047583F">
        <w:rPr>
          <w:rFonts w:eastAsiaTheme="minorEastAsia"/>
          <w:lang w:val="en-US" w:eastAsia="zh-CN"/>
        </w:rPr>
        <w:t xml:space="preserve"> </w:t>
      </w:r>
      <w:r w:rsidR="00C87B25">
        <w:rPr>
          <w:rFonts w:eastAsiaTheme="minorEastAsia"/>
          <w:lang w:val="en-US" w:eastAsia="zh-CN"/>
        </w:rPr>
        <w:t xml:space="preserve">the trade-off between cost/complexity and benefit, we propose not to introduce the new IE. </w:t>
      </w:r>
      <w:r w:rsidR="0047583F">
        <w:rPr>
          <w:rFonts w:eastAsiaTheme="minorEastAsia"/>
          <w:lang w:val="en-US" w:eastAsia="zh-CN"/>
        </w:rPr>
        <w:t xml:space="preserve"> </w:t>
      </w:r>
    </w:p>
    <w:p w14:paraId="226EBC48" w14:textId="1AD0F73E" w:rsidR="0047583F" w:rsidRPr="0047583F" w:rsidRDefault="0047583F" w:rsidP="0041650F">
      <w:pPr>
        <w:rPr>
          <w:rFonts w:eastAsiaTheme="minorEastAsia"/>
          <w:b/>
          <w:lang w:val="en-US" w:eastAsia="zh-CN"/>
        </w:rPr>
      </w:pPr>
      <w:r>
        <w:rPr>
          <w:rFonts w:eastAsiaTheme="minorEastAsia"/>
          <w:b/>
          <w:lang w:val="en-US" w:eastAsia="zh-CN"/>
        </w:rPr>
        <w:t xml:space="preserve">Proposal: </w:t>
      </w:r>
      <w:r w:rsidR="009757E2">
        <w:rPr>
          <w:rFonts w:eastAsiaTheme="minorEastAsia"/>
          <w:b/>
          <w:lang w:val="en-US" w:eastAsia="zh-CN"/>
        </w:rPr>
        <w:t>I</w:t>
      </w:r>
      <w:r w:rsidR="00757AAA">
        <w:rPr>
          <w:rFonts w:eastAsiaTheme="minorEastAsia"/>
          <w:b/>
          <w:lang w:val="en-US" w:eastAsia="zh-CN"/>
        </w:rPr>
        <w:t>t is suggested</w:t>
      </w:r>
      <w:r w:rsidR="00C87B25">
        <w:rPr>
          <w:rFonts w:eastAsiaTheme="minorEastAsia"/>
          <w:b/>
          <w:lang w:val="en-US" w:eastAsia="zh-CN"/>
        </w:rPr>
        <w:t xml:space="preserve"> not to introduce the </w:t>
      </w:r>
      <w:r w:rsidR="008D4E96">
        <w:rPr>
          <w:rFonts w:eastAsiaTheme="minorEastAsia"/>
          <w:b/>
          <w:lang w:val="en-US" w:eastAsia="zh-CN"/>
        </w:rPr>
        <w:t xml:space="preserve">maximum aggregated bandwidth capability IE </w:t>
      </w:r>
      <w:r w:rsidR="00C87B25">
        <w:rPr>
          <w:rFonts w:eastAsiaTheme="minorEastAsia"/>
          <w:b/>
          <w:lang w:val="en-US" w:eastAsia="zh-CN"/>
        </w:rPr>
        <w:t>considering the benefit is limited</w:t>
      </w:r>
      <w:r w:rsidR="00757AAA">
        <w:rPr>
          <w:rFonts w:eastAsiaTheme="minorEastAsia"/>
          <w:b/>
          <w:lang w:val="en-US" w:eastAsia="zh-CN"/>
        </w:rPr>
        <w:t>, and send the corresponding LS to inform RAN4</w:t>
      </w:r>
      <w:r w:rsidR="00C87B25">
        <w:rPr>
          <w:rFonts w:eastAsiaTheme="minorEastAsia"/>
          <w:b/>
          <w:lang w:val="en-US"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0AFEDC69" w:rsidR="00224CD2" w:rsidRDefault="00CB5BCB" w:rsidP="00567982">
      <w:pPr>
        <w:rPr>
          <w:rFonts w:eastAsia="宋体"/>
          <w:lang w:eastAsia="zh-CN"/>
        </w:rPr>
      </w:pPr>
      <w:bookmarkStart w:id="4"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B24B62">
        <w:rPr>
          <w:rFonts w:eastAsia="宋体"/>
          <w:lang w:eastAsia="zh-CN"/>
        </w:rPr>
        <w:t xml:space="preserve"> </w:t>
      </w:r>
      <w:r w:rsidR="000921DC">
        <w:rPr>
          <w:rFonts w:eastAsia="宋体"/>
          <w:lang w:eastAsia="zh-CN"/>
        </w:rPr>
        <w:t xml:space="preserve">we </w:t>
      </w:r>
      <w:bookmarkEnd w:id="4"/>
      <w:r w:rsidR="00296708">
        <w:rPr>
          <w:rFonts w:eastAsia="宋体"/>
          <w:lang w:eastAsia="zh-CN"/>
        </w:rPr>
        <w:t xml:space="preserve">provide our analysis on </w:t>
      </w:r>
      <w:r w:rsidR="001B4FB4">
        <w:rPr>
          <w:rFonts w:eastAsia="宋体"/>
          <w:lang w:eastAsia="zh-CN"/>
        </w:rPr>
        <w:t xml:space="preserve">the </w:t>
      </w:r>
      <w:proofErr w:type="spellStart"/>
      <w:r w:rsidR="00C87B25">
        <w:rPr>
          <w:rFonts w:eastAsia="宋体"/>
          <w:lang w:eastAsia="zh-CN"/>
        </w:rPr>
        <w:t>fallback</w:t>
      </w:r>
      <w:proofErr w:type="spellEnd"/>
      <w:r w:rsidR="00C87B25">
        <w:rPr>
          <w:rFonts w:eastAsia="宋体"/>
          <w:lang w:eastAsia="zh-CN"/>
        </w:rPr>
        <w:t xml:space="preserve"> of new contiguous BW classes</w:t>
      </w:r>
      <w:r w:rsidR="00B40833">
        <w:rPr>
          <w:rFonts w:eastAsia="宋体"/>
          <w:lang w:eastAsia="zh-CN"/>
        </w:rPr>
        <w:t>:</w:t>
      </w:r>
    </w:p>
    <w:p w14:paraId="04217D65" w14:textId="77777777" w:rsidR="00774376" w:rsidRDefault="00774376" w:rsidP="00774376">
      <w:pPr>
        <w:rPr>
          <w:rFonts w:eastAsiaTheme="minorEastAsia"/>
          <w:b/>
          <w:lang w:val="en-US" w:eastAsia="zh-CN"/>
        </w:rPr>
      </w:pPr>
      <w:r w:rsidRPr="00203C48">
        <w:rPr>
          <w:rFonts w:eastAsiaTheme="minorEastAsia"/>
          <w:b/>
          <w:lang w:val="en-US" w:eastAsia="zh-CN"/>
        </w:rPr>
        <w:t xml:space="preserve">Observation 1: A </w:t>
      </w:r>
      <w:proofErr w:type="spellStart"/>
      <w:r w:rsidRPr="00203C48">
        <w:rPr>
          <w:rFonts w:eastAsiaTheme="minorEastAsia"/>
          <w:b/>
          <w:lang w:val="en-US" w:eastAsia="zh-CN"/>
        </w:rPr>
        <w:t>FeatureSet</w:t>
      </w:r>
      <w:proofErr w:type="spellEnd"/>
      <w:r w:rsidRPr="00203C48">
        <w:rPr>
          <w:rFonts w:eastAsiaTheme="minorEastAsia"/>
          <w:b/>
          <w:lang w:val="en-US" w:eastAsia="zh-CN"/>
        </w:rPr>
        <w:t xml:space="preserve"> indicates the features for one band entry with corresponding </w:t>
      </w:r>
      <w:r>
        <w:rPr>
          <w:rFonts w:eastAsiaTheme="minorEastAsia"/>
          <w:b/>
          <w:lang w:val="en-US" w:eastAsia="zh-CN"/>
        </w:rPr>
        <w:t xml:space="preserve">maximum </w:t>
      </w:r>
      <w:r w:rsidRPr="00203C48">
        <w:rPr>
          <w:rFonts w:eastAsiaTheme="minorEastAsia"/>
          <w:b/>
          <w:lang w:val="en-US" w:eastAsia="zh-CN"/>
        </w:rPr>
        <w:t>contiguous CC numbers and aggregated channel bandwidth.</w:t>
      </w:r>
    </w:p>
    <w:p w14:paraId="64896636" w14:textId="77777777" w:rsidR="008D4E96" w:rsidRDefault="008D4E96" w:rsidP="008D4E96">
      <w:pPr>
        <w:rPr>
          <w:rFonts w:eastAsiaTheme="minorEastAsia"/>
          <w:b/>
          <w:lang w:val="en-US" w:eastAsia="zh-CN"/>
        </w:rPr>
      </w:pPr>
      <w:r>
        <w:rPr>
          <w:rFonts w:eastAsiaTheme="minorEastAsia"/>
          <w:b/>
          <w:lang w:val="en-US" w:eastAsia="zh-CN"/>
        </w:rPr>
        <w:lastRenderedPageBreak/>
        <w:t>Observation 2: The benefit of introducing the maximum aggregated bandwidth capability IE is limited</w:t>
      </w:r>
      <w:r w:rsidRPr="001B4FB4">
        <w:rPr>
          <w:rFonts w:eastAsiaTheme="minorEastAsia"/>
          <w:b/>
          <w:lang w:val="en-US" w:eastAsia="zh-CN"/>
        </w:rPr>
        <w:t>.</w:t>
      </w:r>
    </w:p>
    <w:p w14:paraId="29340867" w14:textId="77777777" w:rsidR="008D4E96" w:rsidRDefault="008D4E96" w:rsidP="008D4E96">
      <w:pPr>
        <w:rPr>
          <w:rFonts w:eastAsiaTheme="minorEastAsia"/>
          <w:b/>
          <w:lang w:val="en-US" w:eastAsia="zh-CN"/>
        </w:rPr>
      </w:pPr>
      <w:r w:rsidRPr="0047583F">
        <w:rPr>
          <w:rFonts w:eastAsiaTheme="minorEastAsia"/>
          <w:b/>
          <w:lang w:val="en-US" w:eastAsia="zh-CN"/>
        </w:rPr>
        <w:t xml:space="preserve">Observation 3: </w:t>
      </w:r>
      <w:r>
        <w:rPr>
          <w:rFonts w:eastAsiaTheme="minorEastAsia"/>
          <w:b/>
          <w:lang w:val="en-US" w:eastAsia="zh-CN"/>
        </w:rPr>
        <w:t>The solution requires the UE to support all the lower order combinations and increases testing burden</w:t>
      </w:r>
      <w:r w:rsidRPr="0047583F">
        <w:rPr>
          <w:rFonts w:eastAsiaTheme="minorEastAsia"/>
          <w:b/>
          <w:lang w:val="en-US" w:eastAsia="zh-CN"/>
        </w:rPr>
        <w:t xml:space="preserve">. </w:t>
      </w:r>
    </w:p>
    <w:p w14:paraId="620081DA" w14:textId="1F415992" w:rsidR="008D4E96" w:rsidRDefault="008D4E96" w:rsidP="008D4E96">
      <w:pPr>
        <w:rPr>
          <w:rFonts w:eastAsiaTheme="minorEastAsia"/>
          <w:lang w:val="en-US" w:eastAsia="zh-CN"/>
        </w:rPr>
      </w:pPr>
      <w:r>
        <w:rPr>
          <w:rFonts w:eastAsiaTheme="minorEastAsia"/>
          <w:b/>
          <w:lang w:val="en-US" w:eastAsia="zh-CN"/>
        </w:rPr>
        <w:t>Observation 4</w:t>
      </w:r>
      <w:r w:rsidRPr="0047583F">
        <w:rPr>
          <w:rFonts w:eastAsiaTheme="minorEastAsia"/>
          <w:b/>
          <w:lang w:val="en-US" w:eastAsia="zh-CN"/>
        </w:rPr>
        <w:t xml:space="preserve">: </w:t>
      </w:r>
      <w:r>
        <w:rPr>
          <w:rFonts w:eastAsiaTheme="minorEastAsia"/>
          <w:b/>
          <w:lang w:val="en-US" w:eastAsia="zh-CN"/>
        </w:rPr>
        <w:t xml:space="preserve">The capability reporting mechanism with the </w:t>
      </w:r>
      <w:r w:rsidRPr="009757E2">
        <w:rPr>
          <w:rFonts w:eastAsiaTheme="minorEastAsia"/>
          <w:b/>
          <w:lang w:val="en-US" w:eastAsia="zh-CN"/>
        </w:rPr>
        <w:t>max</w:t>
      </w:r>
      <w:r>
        <w:rPr>
          <w:rFonts w:eastAsiaTheme="minorEastAsia"/>
          <w:b/>
          <w:lang w:val="en-US" w:eastAsia="zh-CN"/>
        </w:rPr>
        <w:t>imum</w:t>
      </w:r>
      <w:r w:rsidRPr="009757E2">
        <w:rPr>
          <w:rFonts w:eastAsiaTheme="minorEastAsia"/>
          <w:b/>
          <w:lang w:val="en-US" w:eastAsia="zh-CN"/>
        </w:rPr>
        <w:t xml:space="preserve"> aggregated bandwidth</w:t>
      </w:r>
      <w:r>
        <w:rPr>
          <w:rFonts w:eastAsiaTheme="minorEastAsia"/>
          <w:b/>
          <w:lang w:val="en-US" w:eastAsia="zh-CN"/>
        </w:rPr>
        <w:t xml:space="preserve"> capability </w:t>
      </w:r>
      <w:r>
        <w:rPr>
          <w:rFonts w:eastAsiaTheme="minorEastAsia"/>
          <w:b/>
          <w:lang w:val="en-US" w:eastAsia="zh-CN"/>
        </w:rPr>
        <w:t xml:space="preserve">IE </w:t>
      </w:r>
      <w:bookmarkStart w:id="5" w:name="_GoBack"/>
      <w:bookmarkEnd w:id="5"/>
      <w:r>
        <w:rPr>
          <w:rFonts w:eastAsiaTheme="minorEastAsia"/>
          <w:b/>
          <w:lang w:val="en-US" w:eastAsia="zh-CN"/>
        </w:rPr>
        <w:t>cannot be a general solution considering backward compatibility</w:t>
      </w:r>
      <w:r w:rsidRPr="0047583F">
        <w:rPr>
          <w:rFonts w:eastAsiaTheme="minorEastAsia"/>
          <w:b/>
          <w:lang w:val="en-US" w:eastAsia="zh-CN"/>
        </w:rPr>
        <w:t>.</w:t>
      </w:r>
    </w:p>
    <w:p w14:paraId="4FB24584" w14:textId="308465B6" w:rsidR="008D4E96" w:rsidRPr="0047583F" w:rsidRDefault="008D4E96" w:rsidP="008D4E96">
      <w:pPr>
        <w:rPr>
          <w:rFonts w:eastAsiaTheme="minorEastAsia"/>
          <w:b/>
          <w:lang w:val="en-US" w:eastAsia="zh-CN"/>
        </w:rPr>
      </w:pPr>
      <w:r>
        <w:rPr>
          <w:rFonts w:eastAsiaTheme="minorEastAsia"/>
          <w:b/>
          <w:lang w:val="en-US" w:eastAsia="zh-CN"/>
        </w:rPr>
        <w:t xml:space="preserve">Proposal: It is suggested not to introduce the maximum aggregated bandwidth capability </w:t>
      </w:r>
      <w:r>
        <w:rPr>
          <w:rFonts w:eastAsiaTheme="minorEastAsia"/>
          <w:b/>
          <w:lang w:val="en-US" w:eastAsia="zh-CN"/>
        </w:rPr>
        <w:t xml:space="preserve">IE </w:t>
      </w:r>
      <w:r>
        <w:rPr>
          <w:rFonts w:eastAsiaTheme="minorEastAsia"/>
          <w:b/>
          <w:lang w:val="en-US" w:eastAsia="zh-CN"/>
        </w:rPr>
        <w:t>considering the benefit is limited, and send the corresponding LS to inform RAN4.</w:t>
      </w:r>
    </w:p>
    <w:p w14:paraId="7D377C58" w14:textId="09699FA2" w:rsidR="00BB7889" w:rsidRPr="007D435F" w:rsidRDefault="00BB7889" w:rsidP="00C23B88">
      <w:pPr>
        <w:pStyle w:val="1"/>
        <w:rPr>
          <w:lang w:eastAsia="zh-CN"/>
        </w:rPr>
      </w:pPr>
      <w:r w:rsidRPr="007D435F">
        <w:t>References</w:t>
      </w:r>
    </w:p>
    <w:p w14:paraId="09F6947D" w14:textId="0B7CDB17" w:rsidR="00806750" w:rsidRPr="00774376" w:rsidRDefault="00967264" w:rsidP="0041650F">
      <w:pPr>
        <w:numPr>
          <w:ilvl w:val="0"/>
          <w:numId w:val="4"/>
        </w:numPr>
        <w:overflowPunct/>
        <w:autoSpaceDE/>
        <w:autoSpaceDN/>
        <w:adjustRightInd/>
        <w:textAlignment w:val="auto"/>
        <w:rPr>
          <w:rFonts w:eastAsia="MS Mincho"/>
          <w:lang w:eastAsia="ja-JP"/>
        </w:rPr>
      </w:pPr>
      <w:r>
        <w:rPr>
          <w:rFonts w:eastAsiaTheme="minorEastAsia"/>
          <w:lang w:eastAsia="zh-CN"/>
        </w:rPr>
        <w:t>R4-2215160, LS on new contiguous BW classes for legacy networks.</w:t>
      </w:r>
    </w:p>
    <w:p w14:paraId="13D44431" w14:textId="706AD5F5" w:rsidR="00774376" w:rsidRPr="007E01E3" w:rsidRDefault="00774376" w:rsidP="00774376">
      <w:pPr>
        <w:numPr>
          <w:ilvl w:val="0"/>
          <w:numId w:val="4"/>
        </w:numPr>
        <w:overflowPunct/>
        <w:autoSpaceDE/>
        <w:autoSpaceDN/>
        <w:adjustRightInd/>
        <w:textAlignment w:val="auto"/>
        <w:rPr>
          <w:rFonts w:eastAsia="MS Mincho"/>
          <w:lang w:eastAsia="ja-JP"/>
        </w:rPr>
      </w:pPr>
      <w:r>
        <w:rPr>
          <w:rFonts w:eastAsiaTheme="minorEastAsia"/>
          <w:lang w:eastAsia="zh-CN"/>
        </w:rPr>
        <w:t xml:space="preserve">R4-2212329, </w:t>
      </w:r>
      <w:proofErr w:type="gramStart"/>
      <w:r w:rsidRPr="00774376">
        <w:rPr>
          <w:rFonts w:eastAsiaTheme="minorEastAsia"/>
          <w:lang w:eastAsia="zh-CN"/>
        </w:rPr>
        <w:t>On</w:t>
      </w:r>
      <w:proofErr w:type="gramEnd"/>
      <w:r w:rsidRPr="00774376">
        <w:rPr>
          <w:rFonts w:eastAsiaTheme="minorEastAsia"/>
          <w:lang w:eastAsia="zh-CN"/>
        </w:rPr>
        <w:t xml:space="preserve"> new contiguous BW classes for legacy networks</w:t>
      </w:r>
      <w:r>
        <w:rPr>
          <w:rFonts w:eastAsiaTheme="minorEastAsia"/>
          <w:lang w:eastAsia="zh-CN"/>
        </w:rPr>
        <w:t>, Qualcomm.</w:t>
      </w:r>
    </w:p>
    <w:sectPr w:rsidR="00774376" w:rsidRPr="007E01E3"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27B59" w14:textId="77777777" w:rsidR="00F202FC" w:rsidRDefault="00F202FC">
      <w:r>
        <w:separator/>
      </w:r>
    </w:p>
  </w:endnote>
  <w:endnote w:type="continuationSeparator" w:id="0">
    <w:p w14:paraId="01B82632" w14:textId="77777777" w:rsidR="00F202FC" w:rsidRDefault="00F2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1D56DF" w:rsidRDefault="001D56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428F4" w14:textId="77777777" w:rsidR="00F202FC" w:rsidRDefault="00F202FC">
      <w:r>
        <w:separator/>
      </w:r>
    </w:p>
  </w:footnote>
  <w:footnote w:type="continuationSeparator" w:id="0">
    <w:p w14:paraId="163F8AE0" w14:textId="77777777" w:rsidR="00F202FC" w:rsidRDefault="00F202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52B4331"/>
    <w:multiLevelType w:val="hybridMultilevel"/>
    <w:tmpl w:val="FCDE65CA"/>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 w15:restartNumberingAfterBreak="0">
    <w:nsid w:val="1A5A270E"/>
    <w:multiLevelType w:val="multilevel"/>
    <w:tmpl w:val="2BD272B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D414AF6"/>
    <w:multiLevelType w:val="hybridMultilevel"/>
    <w:tmpl w:val="1CC63D00"/>
    <w:lvl w:ilvl="0" w:tplc="B73C27D6">
      <w:start w:val="5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A13461"/>
    <w:multiLevelType w:val="hybridMultilevel"/>
    <w:tmpl w:val="594E8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7D1E4D"/>
    <w:multiLevelType w:val="hybridMultilevel"/>
    <w:tmpl w:val="601A5B90"/>
    <w:lvl w:ilvl="0" w:tplc="04090011">
      <w:start w:val="1"/>
      <w:numFmt w:val="decimal"/>
      <w:lvlText w:val="%1)"/>
      <w:lvlJc w:val="left"/>
      <w:pPr>
        <w:ind w:left="517" w:hanging="420"/>
      </w:p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num w:numId="1">
    <w:abstractNumId w:val="2"/>
  </w:num>
  <w:num w:numId="2">
    <w:abstractNumId w:val="7"/>
  </w:num>
  <w:num w:numId="3">
    <w:abstractNumId w:val="9"/>
  </w:num>
  <w:num w:numId="4">
    <w:abstractNumId w:val="3"/>
  </w:num>
  <w:num w:numId="5">
    <w:abstractNumId w:val="8"/>
  </w:num>
  <w:num w:numId="6">
    <w:abstractNumId w:val="5"/>
  </w:num>
  <w:num w:numId="7">
    <w:abstractNumId w:val="6"/>
  </w:num>
  <w:num w:numId="8">
    <w:abstractNumId w:val="4"/>
  </w:num>
  <w:num w:numId="9">
    <w:abstractNumId w:val="10"/>
  </w:num>
  <w:num w:numId="10">
    <w:abstractNumId w:val="1"/>
  </w:num>
  <w:num w:numId="11">
    <w:abstractNumId w:val="0"/>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3D9"/>
    <w:rsid w:val="000116BD"/>
    <w:rsid w:val="000118C0"/>
    <w:rsid w:val="00012217"/>
    <w:rsid w:val="000122DC"/>
    <w:rsid w:val="00012C7B"/>
    <w:rsid w:val="00012CB4"/>
    <w:rsid w:val="00012D84"/>
    <w:rsid w:val="00012FF6"/>
    <w:rsid w:val="000131B5"/>
    <w:rsid w:val="00013490"/>
    <w:rsid w:val="00013618"/>
    <w:rsid w:val="00013738"/>
    <w:rsid w:val="00013B31"/>
    <w:rsid w:val="00013B42"/>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2FD"/>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12C"/>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D1"/>
    <w:rsid w:val="000326E2"/>
    <w:rsid w:val="00032C27"/>
    <w:rsid w:val="00033D6C"/>
    <w:rsid w:val="00033E61"/>
    <w:rsid w:val="00033F47"/>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CB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83C"/>
    <w:rsid w:val="00050DA6"/>
    <w:rsid w:val="00050DBE"/>
    <w:rsid w:val="000513F7"/>
    <w:rsid w:val="00052286"/>
    <w:rsid w:val="00053083"/>
    <w:rsid w:val="0005317F"/>
    <w:rsid w:val="000533D4"/>
    <w:rsid w:val="0005366B"/>
    <w:rsid w:val="00053EC4"/>
    <w:rsid w:val="0005425A"/>
    <w:rsid w:val="000542F1"/>
    <w:rsid w:val="00054937"/>
    <w:rsid w:val="00054FCC"/>
    <w:rsid w:val="00055AD9"/>
    <w:rsid w:val="000565BD"/>
    <w:rsid w:val="0005673F"/>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6E26"/>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1DC"/>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8BA"/>
    <w:rsid w:val="000D59BD"/>
    <w:rsid w:val="000D6062"/>
    <w:rsid w:val="000D60F8"/>
    <w:rsid w:val="000D6118"/>
    <w:rsid w:val="000D632A"/>
    <w:rsid w:val="000D651E"/>
    <w:rsid w:val="000D6546"/>
    <w:rsid w:val="000D662B"/>
    <w:rsid w:val="000D74B7"/>
    <w:rsid w:val="000D765D"/>
    <w:rsid w:val="000D7E31"/>
    <w:rsid w:val="000E0059"/>
    <w:rsid w:val="000E04A1"/>
    <w:rsid w:val="000E06FA"/>
    <w:rsid w:val="000E07D9"/>
    <w:rsid w:val="000E08F6"/>
    <w:rsid w:val="000E0B57"/>
    <w:rsid w:val="000E1093"/>
    <w:rsid w:val="000E1177"/>
    <w:rsid w:val="000E1221"/>
    <w:rsid w:val="000E169E"/>
    <w:rsid w:val="000E1B40"/>
    <w:rsid w:val="000E2575"/>
    <w:rsid w:val="000E2D9D"/>
    <w:rsid w:val="000E31D4"/>
    <w:rsid w:val="000E3202"/>
    <w:rsid w:val="000E3DDF"/>
    <w:rsid w:val="000E3E80"/>
    <w:rsid w:val="000E41EC"/>
    <w:rsid w:val="000E4890"/>
    <w:rsid w:val="000E4AFA"/>
    <w:rsid w:val="000E5033"/>
    <w:rsid w:val="000E55CD"/>
    <w:rsid w:val="000E5B73"/>
    <w:rsid w:val="000E6723"/>
    <w:rsid w:val="000E692C"/>
    <w:rsid w:val="000E6AAA"/>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BAE"/>
    <w:rsid w:val="000F7CDF"/>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07FCE"/>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712"/>
    <w:rsid w:val="00142A41"/>
    <w:rsid w:val="00143488"/>
    <w:rsid w:val="00143706"/>
    <w:rsid w:val="00143759"/>
    <w:rsid w:val="00143BED"/>
    <w:rsid w:val="00143C8B"/>
    <w:rsid w:val="00143F56"/>
    <w:rsid w:val="0014464C"/>
    <w:rsid w:val="001446B1"/>
    <w:rsid w:val="001448B7"/>
    <w:rsid w:val="00144E96"/>
    <w:rsid w:val="0014523C"/>
    <w:rsid w:val="0014556D"/>
    <w:rsid w:val="001456AC"/>
    <w:rsid w:val="00145BA3"/>
    <w:rsid w:val="00145D48"/>
    <w:rsid w:val="00145FA0"/>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6C1"/>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436"/>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59C8"/>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ABB"/>
    <w:rsid w:val="001A5D25"/>
    <w:rsid w:val="001A5FAC"/>
    <w:rsid w:val="001A652B"/>
    <w:rsid w:val="001A69B0"/>
    <w:rsid w:val="001A7015"/>
    <w:rsid w:val="001A702E"/>
    <w:rsid w:val="001A71BC"/>
    <w:rsid w:val="001A7267"/>
    <w:rsid w:val="001A7991"/>
    <w:rsid w:val="001A7F63"/>
    <w:rsid w:val="001B044D"/>
    <w:rsid w:val="001B0458"/>
    <w:rsid w:val="001B0EA4"/>
    <w:rsid w:val="001B0F5B"/>
    <w:rsid w:val="001B14C1"/>
    <w:rsid w:val="001B15B6"/>
    <w:rsid w:val="001B1677"/>
    <w:rsid w:val="001B19C8"/>
    <w:rsid w:val="001B1DC8"/>
    <w:rsid w:val="001B1EDD"/>
    <w:rsid w:val="001B2B27"/>
    <w:rsid w:val="001B30D8"/>
    <w:rsid w:val="001B324C"/>
    <w:rsid w:val="001B32FB"/>
    <w:rsid w:val="001B3BC3"/>
    <w:rsid w:val="001B4001"/>
    <w:rsid w:val="001B459C"/>
    <w:rsid w:val="001B4B14"/>
    <w:rsid w:val="001B4C4E"/>
    <w:rsid w:val="001B4F8C"/>
    <w:rsid w:val="001B4FB4"/>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F09"/>
    <w:rsid w:val="001D42F7"/>
    <w:rsid w:val="001D4717"/>
    <w:rsid w:val="001D48F3"/>
    <w:rsid w:val="001D4AC5"/>
    <w:rsid w:val="001D4D6A"/>
    <w:rsid w:val="001D4DB9"/>
    <w:rsid w:val="001D4F42"/>
    <w:rsid w:val="001D509A"/>
    <w:rsid w:val="001D5249"/>
    <w:rsid w:val="001D53AF"/>
    <w:rsid w:val="001D54EC"/>
    <w:rsid w:val="001D55BC"/>
    <w:rsid w:val="001D56DF"/>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903"/>
    <w:rsid w:val="001F7A64"/>
    <w:rsid w:val="001F7AE3"/>
    <w:rsid w:val="001F7C4D"/>
    <w:rsid w:val="001F7ED5"/>
    <w:rsid w:val="002004D3"/>
    <w:rsid w:val="002006E3"/>
    <w:rsid w:val="00200826"/>
    <w:rsid w:val="00200F9D"/>
    <w:rsid w:val="00201225"/>
    <w:rsid w:val="002024BA"/>
    <w:rsid w:val="00202596"/>
    <w:rsid w:val="002025F3"/>
    <w:rsid w:val="0020294B"/>
    <w:rsid w:val="002032BC"/>
    <w:rsid w:val="00203326"/>
    <w:rsid w:val="00203C36"/>
    <w:rsid w:val="00203C48"/>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D9"/>
    <w:rsid w:val="002151E7"/>
    <w:rsid w:val="00215964"/>
    <w:rsid w:val="00215988"/>
    <w:rsid w:val="00215DD1"/>
    <w:rsid w:val="00215F1D"/>
    <w:rsid w:val="0021609C"/>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39D"/>
    <w:rsid w:val="00223527"/>
    <w:rsid w:val="00223962"/>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3E1"/>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1B4"/>
    <w:rsid w:val="002635EC"/>
    <w:rsid w:val="00263628"/>
    <w:rsid w:val="0026385D"/>
    <w:rsid w:val="002638DE"/>
    <w:rsid w:val="00263C03"/>
    <w:rsid w:val="002641E7"/>
    <w:rsid w:val="00264740"/>
    <w:rsid w:val="002654A7"/>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5F19"/>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0B"/>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3B"/>
    <w:rsid w:val="00290066"/>
    <w:rsid w:val="0029009E"/>
    <w:rsid w:val="00290610"/>
    <w:rsid w:val="00290649"/>
    <w:rsid w:val="00290ED1"/>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708"/>
    <w:rsid w:val="00296917"/>
    <w:rsid w:val="00296CB3"/>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20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0773"/>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433"/>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94F"/>
    <w:rsid w:val="002E6DB3"/>
    <w:rsid w:val="002E719D"/>
    <w:rsid w:val="002E71A0"/>
    <w:rsid w:val="002E7729"/>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7E7"/>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AC6"/>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62D8"/>
    <w:rsid w:val="00326780"/>
    <w:rsid w:val="00326B96"/>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68D"/>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019"/>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071"/>
    <w:rsid w:val="003645F6"/>
    <w:rsid w:val="00364D7D"/>
    <w:rsid w:val="00364DDB"/>
    <w:rsid w:val="00364F7D"/>
    <w:rsid w:val="003650AF"/>
    <w:rsid w:val="003651A3"/>
    <w:rsid w:val="00365488"/>
    <w:rsid w:val="00365743"/>
    <w:rsid w:val="00365767"/>
    <w:rsid w:val="003658A1"/>
    <w:rsid w:val="00365924"/>
    <w:rsid w:val="00366489"/>
    <w:rsid w:val="00366A81"/>
    <w:rsid w:val="00366B97"/>
    <w:rsid w:val="00366C67"/>
    <w:rsid w:val="00366F80"/>
    <w:rsid w:val="00366FB7"/>
    <w:rsid w:val="00367015"/>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4DA9"/>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68"/>
    <w:rsid w:val="00384E8C"/>
    <w:rsid w:val="003855F1"/>
    <w:rsid w:val="003856FA"/>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44B"/>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1B82"/>
    <w:rsid w:val="003C2545"/>
    <w:rsid w:val="003C2FAB"/>
    <w:rsid w:val="003C347A"/>
    <w:rsid w:val="003C351E"/>
    <w:rsid w:val="003C3652"/>
    <w:rsid w:val="003C3A38"/>
    <w:rsid w:val="003C46D4"/>
    <w:rsid w:val="003C5C76"/>
    <w:rsid w:val="003C6879"/>
    <w:rsid w:val="003C6E8A"/>
    <w:rsid w:val="003C6EBA"/>
    <w:rsid w:val="003C70AC"/>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69B"/>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3D6"/>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2F1"/>
    <w:rsid w:val="00401621"/>
    <w:rsid w:val="00401648"/>
    <w:rsid w:val="00401E1C"/>
    <w:rsid w:val="004022F1"/>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96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50F"/>
    <w:rsid w:val="00416B29"/>
    <w:rsid w:val="004171EC"/>
    <w:rsid w:val="00417209"/>
    <w:rsid w:val="00417345"/>
    <w:rsid w:val="00417836"/>
    <w:rsid w:val="00417B70"/>
    <w:rsid w:val="004200C7"/>
    <w:rsid w:val="00420192"/>
    <w:rsid w:val="004201F9"/>
    <w:rsid w:val="00420A26"/>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27EDE"/>
    <w:rsid w:val="00430324"/>
    <w:rsid w:val="00430B40"/>
    <w:rsid w:val="00431112"/>
    <w:rsid w:val="004313B2"/>
    <w:rsid w:val="0043156E"/>
    <w:rsid w:val="0043156F"/>
    <w:rsid w:val="00431BEF"/>
    <w:rsid w:val="00431E60"/>
    <w:rsid w:val="00431FA9"/>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79C"/>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2D44"/>
    <w:rsid w:val="00453086"/>
    <w:rsid w:val="0045330A"/>
    <w:rsid w:val="0045344F"/>
    <w:rsid w:val="004534BF"/>
    <w:rsid w:val="0045369F"/>
    <w:rsid w:val="00453877"/>
    <w:rsid w:val="00453BEA"/>
    <w:rsid w:val="00454234"/>
    <w:rsid w:val="00454242"/>
    <w:rsid w:val="00454598"/>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7AF"/>
    <w:rsid w:val="00474917"/>
    <w:rsid w:val="00474B20"/>
    <w:rsid w:val="00474B5F"/>
    <w:rsid w:val="00474CA6"/>
    <w:rsid w:val="0047518D"/>
    <w:rsid w:val="00475374"/>
    <w:rsid w:val="00475521"/>
    <w:rsid w:val="004755FA"/>
    <w:rsid w:val="00475777"/>
    <w:rsid w:val="0047583F"/>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8BF"/>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1E43"/>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5"/>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3D"/>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EA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AC4"/>
    <w:rsid w:val="004D6F61"/>
    <w:rsid w:val="004D6F7D"/>
    <w:rsid w:val="004D738C"/>
    <w:rsid w:val="004D78ED"/>
    <w:rsid w:val="004D7F8E"/>
    <w:rsid w:val="004E017F"/>
    <w:rsid w:val="004E05D3"/>
    <w:rsid w:val="004E08BC"/>
    <w:rsid w:val="004E0E63"/>
    <w:rsid w:val="004E1419"/>
    <w:rsid w:val="004E20AC"/>
    <w:rsid w:val="004E23A7"/>
    <w:rsid w:val="004E2554"/>
    <w:rsid w:val="004E2DE2"/>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1FC3"/>
    <w:rsid w:val="00502272"/>
    <w:rsid w:val="00502279"/>
    <w:rsid w:val="00502710"/>
    <w:rsid w:val="00502882"/>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989"/>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8F6"/>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53B"/>
    <w:rsid w:val="0059464F"/>
    <w:rsid w:val="005949A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365"/>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910"/>
    <w:rsid w:val="005C6A88"/>
    <w:rsid w:val="005C6AA9"/>
    <w:rsid w:val="005C6B6B"/>
    <w:rsid w:val="005C6B9F"/>
    <w:rsid w:val="005C6F14"/>
    <w:rsid w:val="005C7286"/>
    <w:rsid w:val="005C7699"/>
    <w:rsid w:val="005C78DE"/>
    <w:rsid w:val="005C7945"/>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83"/>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D7D88"/>
    <w:rsid w:val="005E0212"/>
    <w:rsid w:val="005E0377"/>
    <w:rsid w:val="005E0382"/>
    <w:rsid w:val="005E0BE1"/>
    <w:rsid w:val="005E13CA"/>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C4F"/>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8EE"/>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0449"/>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CD6"/>
    <w:rsid w:val="00634E38"/>
    <w:rsid w:val="00635498"/>
    <w:rsid w:val="006358D6"/>
    <w:rsid w:val="006365C0"/>
    <w:rsid w:val="006366FA"/>
    <w:rsid w:val="006368D3"/>
    <w:rsid w:val="00636DE0"/>
    <w:rsid w:val="00636EAC"/>
    <w:rsid w:val="00636F4A"/>
    <w:rsid w:val="00637A9A"/>
    <w:rsid w:val="00637D6C"/>
    <w:rsid w:val="006404AA"/>
    <w:rsid w:val="00640511"/>
    <w:rsid w:val="006409C6"/>
    <w:rsid w:val="00640DFF"/>
    <w:rsid w:val="00640E7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4C7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169"/>
    <w:rsid w:val="00670735"/>
    <w:rsid w:val="0067110E"/>
    <w:rsid w:val="0067157F"/>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906"/>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3D"/>
    <w:rsid w:val="006934E5"/>
    <w:rsid w:val="0069358C"/>
    <w:rsid w:val="006939F3"/>
    <w:rsid w:val="0069424A"/>
    <w:rsid w:val="0069446A"/>
    <w:rsid w:val="00694498"/>
    <w:rsid w:val="00694D5D"/>
    <w:rsid w:val="00694E59"/>
    <w:rsid w:val="006955A5"/>
    <w:rsid w:val="00695E48"/>
    <w:rsid w:val="00696478"/>
    <w:rsid w:val="006966AD"/>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2D3"/>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4FE4"/>
    <w:rsid w:val="0070533D"/>
    <w:rsid w:val="00705373"/>
    <w:rsid w:val="007059AF"/>
    <w:rsid w:val="007059F0"/>
    <w:rsid w:val="00705BA1"/>
    <w:rsid w:val="00705BDE"/>
    <w:rsid w:val="00705C55"/>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02"/>
    <w:rsid w:val="00712196"/>
    <w:rsid w:val="007125BF"/>
    <w:rsid w:val="00712BB6"/>
    <w:rsid w:val="007133E4"/>
    <w:rsid w:val="007133EC"/>
    <w:rsid w:val="007139CE"/>
    <w:rsid w:val="00713C9B"/>
    <w:rsid w:val="00713DBF"/>
    <w:rsid w:val="00713DE1"/>
    <w:rsid w:val="00713F0D"/>
    <w:rsid w:val="007140F2"/>
    <w:rsid w:val="00714228"/>
    <w:rsid w:val="00714266"/>
    <w:rsid w:val="007142EA"/>
    <w:rsid w:val="0071442E"/>
    <w:rsid w:val="00714545"/>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1E4"/>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42D"/>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5DFA"/>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60"/>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85E"/>
    <w:rsid w:val="00756C66"/>
    <w:rsid w:val="00756CA2"/>
    <w:rsid w:val="00756CE5"/>
    <w:rsid w:val="00756D3B"/>
    <w:rsid w:val="00756D4E"/>
    <w:rsid w:val="00756E3A"/>
    <w:rsid w:val="007572EB"/>
    <w:rsid w:val="00757365"/>
    <w:rsid w:val="00757372"/>
    <w:rsid w:val="0075795B"/>
    <w:rsid w:val="007579AC"/>
    <w:rsid w:val="00757AAA"/>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9B7"/>
    <w:rsid w:val="00773B75"/>
    <w:rsid w:val="00773D5E"/>
    <w:rsid w:val="007742C2"/>
    <w:rsid w:val="00774376"/>
    <w:rsid w:val="007743F6"/>
    <w:rsid w:val="00774709"/>
    <w:rsid w:val="007750D2"/>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13"/>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D28"/>
    <w:rsid w:val="007A3F6E"/>
    <w:rsid w:val="007A4605"/>
    <w:rsid w:val="007A465A"/>
    <w:rsid w:val="007A4C89"/>
    <w:rsid w:val="007A4E4B"/>
    <w:rsid w:val="007A4F06"/>
    <w:rsid w:val="007A5394"/>
    <w:rsid w:val="007A5A2B"/>
    <w:rsid w:val="007A5A43"/>
    <w:rsid w:val="007A5AA9"/>
    <w:rsid w:val="007A616B"/>
    <w:rsid w:val="007A6354"/>
    <w:rsid w:val="007A68BF"/>
    <w:rsid w:val="007A6E31"/>
    <w:rsid w:val="007A7007"/>
    <w:rsid w:val="007A7ACB"/>
    <w:rsid w:val="007B0598"/>
    <w:rsid w:val="007B0BEC"/>
    <w:rsid w:val="007B138C"/>
    <w:rsid w:val="007B13AA"/>
    <w:rsid w:val="007B221C"/>
    <w:rsid w:val="007B2851"/>
    <w:rsid w:val="007B291C"/>
    <w:rsid w:val="007B34A4"/>
    <w:rsid w:val="007B35FA"/>
    <w:rsid w:val="007B3E89"/>
    <w:rsid w:val="007B40BB"/>
    <w:rsid w:val="007B4837"/>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1E8"/>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554"/>
    <w:rsid w:val="007D775B"/>
    <w:rsid w:val="007D77FB"/>
    <w:rsid w:val="007D79EC"/>
    <w:rsid w:val="007D7A32"/>
    <w:rsid w:val="007D7FD9"/>
    <w:rsid w:val="007E0094"/>
    <w:rsid w:val="007E01E3"/>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F04"/>
    <w:rsid w:val="007F1254"/>
    <w:rsid w:val="007F13D7"/>
    <w:rsid w:val="007F173E"/>
    <w:rsid w:val="007F1BFD"/>
    <w:rsid w:val="007F1C18"/>
    <w:rsid w:val="007F237F"/>
    <w:rsid w:val="007F26EC"/>
    <w:rsid w:val="007F2CE5"/>
    <w:rsid w:val="007F3099"/>
    <w:rsid w:val="007F41B6"/>
    <w:rsid w:val="007F4273"/>
    <w:rsid w:val="007F43AF"/>
    <w:rsid w:val="007F44EB"/>
    <w:rsid w:val="007F481C"/>
    <w:rsid w:val="007F49D7"/>
    <w:rsid w:val="007F4EC9"/>
    <w:rsid w:val="007F54DC"/>
    <w:rsid w:val="007F575A"/>
    <w:rsid w:val="007F5BA3"/>
    <w:rsid w:val="007F5C28"/>
    <w:rsid w:val="007F5EA7"/>
    <w:rsid w:val="007F6063"/>
    <w:rsid w:val="007F614A"/>
    <w:rsid w:val="007F6371"/>
    <w:rsid w:val="007F6495"/>
    <w:rsid w:val="007F6689"/>
    <w:rsid w:val="007F677D"/>
    <w:rsid w:val="007F7069"/>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AD9"/>
    <w:rsid w:val="00802C2D"/>
    <w:rsid w:val="008030A2"/>
    <w:rsid w:val="00803548"/>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750"/>
    <w:rsid w:val="00806A55"/>
    <w:rsid w:val="00810015"/>
    <w:rsid w:val="00810A75"/>
    <w:rsid w:val="00810B89"/>
    <w:rsid w:val="008112E2"/>
    <w:rsid w:val="00811491"/>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0D7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51C"/>
    <w:rsid w:val="00832BDE"/>
    <w:rsid w:val="00832CDC"/>
    <w:rsid w:val="00832E46"/>
    <w:rsid w:val="00832ED2"/>
    <w:rsid w:val="00833693"/>
    <w:rsid w:val="00833C75"/>
    <w:rsid w:val="00834454"/>
    <w:rsid w:val="0083482A"/>
    <w:rsid w:val="00834C5D"/>
    <w:rsid w:val="00834DBF"/>
    <w:rsid w:val="00835106"/>
    <w:rsid w:val="00835352"/>
    <w:rsid w:val="008357C6"/>
    <w:rsid w:val="00835A04"/>
    <w:rsid w:val="00835B57"/>
    <w:rsid w:val="008361A1"/>
    <w:rsid w:val="00836448"/>
    <w:rsid w:val="00836626"/>
    <w:rsid w:val="00836B47"/>
    <w:rsid w:val="00836B58"/>
    <w:rsid w:val="00837381"/>
    <w:rsid w:val="008376E7"/>
    <w:rsid w:val="008378F3"/>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082"/>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3BC"/>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77"/>
    <w:rsid w:val="008667BC"/>
    <w:rsid w:val="008667E2"/>
    <w:rsid w:val="00866B4D"/>
    <w:rsid w:val="00866BC5"/>
    <w:rsid w:val="00866E96"/>
    <w:rsid w:val="0086706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284"/>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91E"/>
    <w:rsid w:val="00881C82"/>
    <w:rsid w:val="00881CD3"/>
    <w:rsid w:val="0088231C"/>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52C"/>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EB2"/>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895"/>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768"/>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E96"/>
    <w:rsid w:val="008D4FDA"/>
    <w:rsid w:val="008D55F3"/>
    <w:rsid w:val="008D562C"/>
    <w:rsid w:val="008D5A1C"/>
    <w:rsid w:val="008D632B"/>
    <w:rsid w:val="008D6BBB"/>
    <w:rsid w:val="008D6CBC"/>
    <w:rsid w:val="008D6CE1"/>
    <w:rsid w:val="008D7005"/>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E7D67"/>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FC"/>
    <w:rsid w:val="008F520B"/>
    <w:rsid w:val="008F53DC"/>
    <w:rsid w:val="008F5620"/>
    <w:rsid w:val="008F5A5C"/>
    <w:rsid w:val="008F5EC8"/>
    <w:rsid w:val="008F62C4"/>
    <w:rsid w:val="008F63D5"/>
    <w:rsid w:val="008F64D2"/>
    <w:rsid w:val="008F67B0"/>
    <w:rsid w:val="008F6A20"/>
    <w:rsid w:val="008F6C02"/>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7EE"/>
    <w:rsid w:val="009028C0"/>
    <w:rsid w:val="00902EBC"/>
    <w:rsid w:val="009033A2"/>
    <w:rsid w:val="00903540"/>
    <w:rsid w:val="00903743"/>
    <w:rsid w:val="009037C8"/>
    <w:rsid w:val="00903DAF"/>
    <w:rsid w:val="0090423E"/>
    <w:rsid w:val="0090458C"/>
    <w:rsid w:val="009045B2"/>
    <w:rsid w:val="0090493B"/>
    <w:rsid w:val="00904AF3"/>
    <w:rsid w:val="009051EF"/>
    <w:rsid w:val="009053BE"/>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0C64"/>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5F8E"/>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780"/>
    <w:rsid w:val="0093394F"/>
    <w:rsid w:val="00933A2D"/>
    <w:rsid w:val="00933DFB"/>
    <w:rsid w:val="00933F98"/>
    <w:rsid w:val="00934920"/>
    <w:rsid w:val="009349A5"/>
    <w:rsid w:val="00934B65"/>
    <w:rsid w:val="00934BA6"/>
    <w:rsid w:val="00934E2A"/>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433"/>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027"/>
    <w:rsid w:val="00961CD5"/>
    <w:rsid w:val="009621D7"/>
    <w:rsid w:val="00962302"/>
    <w:rsid w:val="009623E0"/>
    <w:rsid w:val="0096262F"/>
    <w:rsid w:val="009627DB"/>
    <w:rsid w:val="0096284C"/>
    <w:rsid w:val="00962989"/>
    <w:rsid w:val="009629B2"/>
    <w:rsid w:val="00962E5D"/>
    <w:rsid w:val="009635B5"/>
    <w:rsid w:val="00963662"/>
    <w:rsid w:val="0096375A"/>
    <w:rsid w:val="00963798"/>
    <w:rsid w:val="00963A4D"/>
    <w:rsid w:val="00963BD7"/>
    <w:rsid w:val="00963E09"/>
    <w:rsid w:val="00964502"/>
    <w:rsid w:val="009646FF"/>
    <w:rsid w:val="00964817"/>
    <w:rsid w:val="009651F7"/>
    <w:rsid w:val="00965557"/>
    <w:rsid w:val="009660DF"/>
    <w:rsid w:val="00966238"/>
    <w:rsid w:val="009665BE"/>
    <w:rsid w:val="009667AE"/>
    <w:rsid w:val="00966C5C"/>
    <w:rsid w:val="00967160"/>
    <w:rsid w:val="00967264"/>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57E2"/>
    <w:rsid w:val="00976479"/>
    <w:rsid w:val="00976849"/>
    <w:rsid w:val="00977015"/>
    <w:rsid w:val="00977056"/>
    <w:rsid w:val="009775F0"/>
    <w:rsid w:val="00977DDF"/>
    <w:rsid w:val="00977FD7"/>
    <w:rsid w:val="009804B1"/>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363"/>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5CE1"/>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058"/>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AC"/>
    <w:rsid w:val="009B36B5"/>
    <w:rsid w:val="009B3777"/>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BA7"/>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A27"/>
    <w:rsid w:val="009C4022"/>
    <w:rsid w:val="009C40E5"/>
    <w:rsid w:val="009C4755"/>
    <w:rsid w:val="009C489C"/>
    <w:rsid w:val="009C4A88"/>
    <w:rsid w:val="009C4E18"/>
    <w:rsid w:val="009C5320"/>
    <w:rsid w:val="009C59F1"/>
    <w:rsid w:val="009C5C1F"/>
    <w:rsid w:val="009C5CFD"/>
    <w:rsid w:val="009C6829"/>
    <w:rsid w:val="009C6C56"/>
    <w:rsid w:val="009C709E"/>
    <w:rsid w:val="009C7105"/>
    <w:rsid w:val="009C7278"/>
    <w:rsid w:val="009C727B"/>
    <w:rsid w:val="009C77EC"/>
    <w:rsid w:val="009C7A92"/>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A1E"/>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B68"/>
    <w:rsid w:val="009F2B99"/>
    <w:rsid w:val="009F2EA7"/>
    <w:rsid w:val="009F3042"/>
    <w:rsid w:val="009F313C"/>
    <w:rsid w:val="009F3227"/>
    <w:rsid w:val="009F34CE"/>
    <w:rsid w:val="009F369C"/>
    <w:rsid w:val="009F3BB0"/>
    <w:rsid w:val="009F3DB6"/>
    <w:rsid w:val="009F4015"/>
    <w:rsid w:val="009F4373"/>
    <w:rsid w:val="009F4419"/>
    <w:rsid w:val="009F4687"/>
    <w:rsid w:val="009F4EEB"/>
    <w:rsid w:val="009F5315"/>
    <w:rsid w:val="009F57A3"/>
    <w:rsid w:val="009F586C"/>
    <w:rsid w:val="009F5AF4"/>
    <w:rsid w:val="009F5B8A"/>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522"/>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3E6"/>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035"/>
    <w:rsid w:val="00A50141"/>
    <w:rsid w:val="00A50373"/>
    <w:rsid w:val="00A503C5"/>
    <w:rsid w:val="00A50530"/>
    <w:rsid w:val="00A50B3B"/>
    <w:rsid w:val="00A51194"/>
    <w:rsid w:val="00A51277"/>
    <w:rsid w:val="00A5144B"/>
    <w:rsid w:val="00A51453"/>
    <w:rsid w:val="00A515C1"/>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D7F"/>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BF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87F7E"/>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41"/>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2DD"/>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1E76"/>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59B5"/>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833"/>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3ED0"/>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5CB"/>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583"/>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BFA"/>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2F3A"/>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89B"/>
    <w:rsid w:val="00BE1AFD"/>
    <w:rsid w:val="00BE1B84"/>
    <w:rsid w:val="00BE277C"/>
    <w:rsid w:val="00BE37A7"/>
    <w:rsid w:val="00BE38EA"/>
    <w:rsid w:val="00BE3990"/>
    <w:rsid w:val="00BE3D66"/>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945"/>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3D4D"/>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827"/>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095"/>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6DC2"/>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7EA"/>
    <w:rsid w:val="00C57ADB"/>
    <w:rsid w:val="00C57DCF"/>
    <w:rsid w:val="00C6004F"/>
    <w:rsid w:val="00C60100"/>
    <w:rsid w:val="00C60565"/>
    <w:rsid w:val="00C60843"/>
    <w:rsid w:val="00C60B81"/>
    <w:rsid w:val="00C61411"/>
    <w:rsid w:val="00C62042"/>
    <w:rsid w:val="00C62217"/>
    <w:rsid w:val="00C624D9"/>
    <w:rsid w:val="00C6293F"/>
    <w:rsid w:val="00C62A4D"/>
    <w:rsid w:val="00C62B6A"/>
    <w:rsid w:val="00C62CD8"/>
    <w:rsid w:val="00C62FB4"/>
    <w:rsid w:val="00C630B7"/>
    <w:rsid w:val="00C634AD"/>
    <w:rsid w:val="00C634B9"/>
    <w:rsid w:val="00C63612"/>
    <w:rsid w:val="00C63A3C"/>
    <w:rsid w:val="00C63AE3"/>
    <w:rsid w:val="00C63B01"/>
    <w:rsid w:val="00C641FD"/>
    <w:rsid w:val="00C64439"/>
    <w:rsid w:val="00C649D6"/>
    <w:rsid w:val="00C64A6B"/>
    <w:rsid w:val="00C64CBB"/>
    <w:rsid w:val="00C64E91"/>
    <w:rsid w:val="00C659E0"/>
    <w:rsid w:val="00C65B3E"/>
    <w:rsid w:val="00C6633B"/>
    <w:rsid w:val="00C66C03"/>
    <w:rsid w:val="00C66C19"/>
    <w:rsid w:val="00C66FF7"/>
    <w:rsid w:val="00C67D98"/>
    <w:rsid w:val="00C70246"/>
    <w:rsid w:val="00C70619"/>
    <w:rsid w:val="00C70681"/>
    <w:rsid w:val="00C7088C"/>
    <w:rsid w:val="00C70A4B"/>
    <w:rsid w:val="00C70F88"/>
    <w:rsid w:val="00C70FAD"/>
    <w:rsid w:val="00C710AF"/>
    <w:rsid w:val="00C710CF"/>
    <w:rsid w:val="00C71259"/>
    <w:rsid w:val="00C7131E"/>
    <w:rsid w:val="00C714D6"/>
    <w:rsid w:val="00C71BBE"/>
    <w:rsid w:val="00C71CDC"/>
    <w:rsid w:val="00C72C4E"/>
    <w:rsid w:val="00C73313"/>
    <w:rsid w:val="00C734ED"/>
    <w:rsid w:val="00C740E8"/>
    <w:rsid w:val="00C74791"/>
    <w:rsid w:val="00C748EB"/>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B9B"/>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B25"/>
    <w:rsid w:val="00C87E95"/>
    <w:rsid w:val="00C9050E"/>
    <w:rsid w:val="00C912B7"/>
    <w:rsid w:val="00C91634"/>
    <w:rsid w:val="00C9170A"/>
    <w:rsid w:val="00C91726"/>
    <w:rsid w:val="00C918DD"/>
    <w:rsid w:val="00C91B71"/>
    <w:rsid w:val="00C91C0B"/>
    <w:rsid w:val="00C91DB5"/>
    <w:rsid w:val="00C92B09"/>
    <w:rsid w:val="00C92BA1"/>
    <w:rsid w:val="00C92DB3"/>
    <w:rsid w:val="00C9318F"/>
    <w:rsid w:val="00C93D98"/>
    <w:rsid w:val="00C9483D"/>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09C"/>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9E8"/>
    <w:rsid w:val="00CC0AAC"/>
    <w:rsid w:val="00CC0BCD"/>
    <w:rsid w:val="00CC0D98"/>
    <w:rsid w:val="00CC132C"/>
    <w:rsid w:val="00CC1B2D"/>
    <w:rsid w:val="00CC1CDA"/>
    <w:rsid w:val="00CC1F35"/>
    <w:rsid w:val="00CC2488"/>
    <w:rsid w:val="00CC268C"/>
    <w:rsid w:val="00CC2881"/>
    <w:rsid w:val="00CC2B36"/>
    <w:rsid w:val="00CC32E0"/>
    <w:rsid w:val="00CC33BC"/>
    <w:rsid w:val="00CC3423"/>
    <w:rsid w:val="00CC3588"/>
    <w:rsid w:val="00CC374C"/>
    <w:rsid w:val="00CC377E"/>
    <w:rsid w:val="00CC4182"/>
    <w:rsid w:val="00CC4EBE"/>
    <w:rsid w:val="00CC4EE7"/>
    <w:rsid w:val="00CC537A"/>
    <w:rsid w:val="00CC54BC"/>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0A2"/>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1DA2"/>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DAE"/>
    <w:rsid w:val="00D10E06"/>
    <w:rsid w:val="00D11012"/>
    <w:rsid w:val="00D11353"/>
    <w:rsid w:val="00D113D8"/>
    <w:rsid w:val="00D114B5"/>
    <w:rsid w:val="00D117AA"/>
    <w:rsid w:val="00D11D18"/>
    <w:rsid w:val="00D11D92"/>
    <w:rsid w:val="00D11E2A"/>
    <w:rsid w:val="00D120F3"/>
    <w:rsid w:val="00D122FD"/>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516"/>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508"/>
    <w:rsid w:val="00D2372F"/>
    <w:rsid w:val="00D239B6"/>
    <w:rsid w:val="00D23C52"/>
    <w:rsid w:val="00D23DB6"/>
    <w:rsid w:val="00D24B6F"/>
    <w:rsid w:val="00D24D6D"/>
    <w:rsid w:val="00D25542"/>
    <w:rsid w:val="00D256D6"/>
    <w:rsid w:val="00D25F6C"/>
    <w:rsid w:val="00D2612A"/>
    <w:rsid w:val="00D26795"/>
    <w:rsid w:val="00D26A8F"/>
    <w:rsid w:val="00D26E94"/>
    <w:rsid w:val="00D27093"/>
    <w:rsid w:val="00D272D0"/>
    <w:rsid w:val="00D27340"/>
    <w:rsid w:val="00D275ED"/>
    <w:rsid w:val="00D278C4"/>
    <w:rsid w:val="00D2791A"/>
    <w:rsid w:val="00D27AF6"/>
    <w:rsid w:val="00D30238"/>
    <w:rsid w:val="00D302B5"/>
    <w:rsid w:val="00D30308"/>
    <w:rsid w:val="00D3085D"/>
    <w:rsid w:val="00D308E8"/>
    <w:rsid w:val="00D30E6A"/>
    <w:rsid w:val="00D31AEA"/>
    <w:rsid w:val="00D323F7"/>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1AE"/>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0854"/>
    <w:rsid w:val="00D61029"/>
    <w:rsid w:val="00D610C6"/>
    <w:rsid w:val="00D61356"/>
    <w:rsid w:val="00D61673"/>
    <w:rsid w:val="00D61FED"/>
    <w:rsid w:val="00D628A0"/>
    <w:rsid w:val="00D63495"/>
    <w:rsid w:val="00D63556"/>
    <w:rsid w:val="00D63BFF"/>
    <w:rsid w:val="00D63FD8"/>
    <w:rsid w:val="00D6487E"/>
    <w:rsid w:val="00D64D0B"/>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14"/>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8D"/>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18C"/>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D026D"/>
    <w:rsid w:val="00DD027D"/>
    <w:rsid w:val="00DD05C8"/>
    <w:rsid w:val="00DD0CE1"/>
    <w:rsid w:val="00DD1183"/>
    <w:rsid w:val="00DD11F4"/>
    <w:rsid w:val="00DD137F"/>
    <w:rsid w:val="00DD1CD6"/>
    <w:rsid w:val="00DD1DE0"/>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66"/>
    <w:rsid w:val="00DE453A"/>
    <w:rsid w:val="00DE48A2"/>
    <w:rsid w:val="00DE4A47"/>
    <w:rsid w:val="00DE4B21"/>
    <w:rsid w:val="00DE4CFF"/>
    <w:rsid w:val="00DE581C"/>
    <w:rsid w:val="00DE5B37"/>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A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552"/>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4C3"/>
    <w:rsid w:val="00E5060F"/>
    <w:rsid w:val="00E50658"/>
    <w:rsid w:val="00E50859"/>
    <w:rsid w:val="00E50B6E"/>
    <w:rsid w:val="00E51BDC"/>
    <w:rsid w:val="00E51C99"/>
    <w:rsid w:val="00E5200D"/>
    <w:rsid w:val="00E5206D"/>
    <w:rsid w:val="00E5219C"/>
    <w:rsid w:val="00E52715"/>
    <w:rsid w:val="00E527AA"/>
    <w:rsid w:val="00E528AF"/>
    <w:rsid w:val="00E52D9F"/>
    <w:rsid w:val="00E52DC9"/>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9D"/>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817"/>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D9C"/>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A9C"/>
    <w:rsid w:val="00ED5CC0"/>
    <w:rsid w:val="00ED5CFD"/>
    <w:rsid w:val="00ED603B"/>
    <w:rsid w:val="00ED68F7"/>
    <w:rsid w:val="00ED6AF6"/>
    <w:rsid w:val="00ED7527"/>
    <w:rsid w:val="00ED7AC1"/>
    <w:rsid w:val="00ED7F1A"/>
    <w:rsid w:val="00EE032C"/>
    <w:rsid w:val="00EE03A6"/>
    <w:rsid w:val="00EE04FA"/>
    <w:rsid w:val="00EE0625"/>
    <w:rsid w:val="00EE08C0"/>
    <w:rsid w:val="00EE094B"/>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07CF2"/>
    <w:rsid w:val="00F100E8"/>
    <w:rsid w:val="00F101EC"/>
    <w:rsid w:val="00F10545"/>
    <w:rsid w:val="00F10850"/>
    <w:rsid w:val="00F10E1B"/>
    <w:rsid w:val="00F114B6"/>
    <w:rsid w:val="00F116F1"/>
    <w:rsid w:val="00F11742"/>
    <w:rsid w:val="00F11B50"/>
    <w:rsid w:val="00F11BBB"/>
    <w:rsid w:val="00F11BF9"/>
    <w:rsid w:val="00F1212C"/>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2FC"/>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65F"/>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5BB"/>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655"/>
    <w:rsid w:val="00F57B96"/>
    <w:rsid w:val="00F60079"/>
    <w:rsid w:val="00F60279"/>
    <w:rsid w:val="00F60B6F"/>
    <w:rsid w:val="00F610FD"/>
    <w:rsid w:val="00F61147"/>
    <w:rsid w:val="00F619E1"/>
    <w:rsid w:val="00F61C05"/>
    <w:rsid w:val="00F61EC6"/>
    <w:rsid w:val="00F62204"/>
    <w:rsid w:val="00F623F6"/>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5BD"/>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983"/>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80"/>
    <w:rsid w:val="00FC5B1C"/>
    <w:rsid w:val="00FC5BE7"/>
    <w:rsid w:val="00FC5D8A"/>
    <w:rsid w:val="00FC5F8C"/>
    <w:rsid w:val="00FC6068"/>
    <w:rsid w:val="00FC63C5"/>
    <w:rsid w:val="00FC7009"/>
    <w:rsid w:val="00FC731C"/>
    <w:rsid w:val="00FC7474"/>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2"/>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Char"/>
    <w:qFormat/>
    <w:rsid w:val="00876A06"/>
    <w:pPr>
      <w:numPr>
        <w:ilvl w:val="3"/>
      </w:numPr>
      <w:outlineLvl w:val="3"/>
    </w:pPr>
    <w:rPr>
      <w:sz w:val="24"/>
    </w:rPr>
  </w:style>
  <w:style w:type="paragraph" w:styleId="5">
    <w:name w:val="heading 5"/>
    <w:aliases w:val="h5,Heading5"/>
    <w:basedOn w:val="4"/>
    <w:next w:val="a2"/>
    <w:qFormat/>
    <w:rsid w:val="00876A06"/>
    <w:pPr>
      <w:numPr>
        <w:ilvl w:val="0"/>
        <w:numId w:val="0"/>
      </w:numPr>
      <w:outlineLvl w:val="4"/>
    </w:pPr>
    <w:rPr>
      <w:sz w:val="22"/>
    </w:rPr>
  </w:style>
  <w:style w:type="paragraph" w:styleId="6">
    <w:name w:val="heading 6"/>
    <w:basedOn w:val="H6"/>
    <w:next w:val="a2"/>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2"/>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semiHidden/>
    <w:rsid w:val="009B4262"/>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2"/>
    <w:semiHidden/>
    <w:rsid w:val="009B4262"/>
    <w:pPr>
      <w:keepLines/>
    </w:pPr>
  </w:style>
  <w:style w:type="paragraph" w:styleId="21">
    <w:name w:val="index 2"/>
    <w:basedOn w:val="11"/>
    <w:semiHidden/>
    <w:rsid w:val="009B4262"/>
    <w:pPr>
      <w:ind w:left="284"/>
    </w:pPr>
  </w:style>
  <w:style w:type="paragraph" w:customStyle="1" w:styleId="TT">
    <w:name w:val="TT"/>
    <w:basedOn w:val="1"/>
    <w:next w:val="a2"/>
    <w:semiHidden/>
    <w:rsid w:val="009B4262"/>
    <w:pPr>
      <w:outlineLvl w:val="9"/>
    </w:pPr>
  </w:style>
  <w:style w:type="paragraph" w:styleId="a7">
    <w:name w:val="footer"/>
    <w:basedOn w:val="a6"/>
    <w:link w:val="Char0"/>
    <w:rsid w:val="009B4262"/>
    <w:pPr>
      <w:jc w:val="center"/>
    </w:pPr>
    <w:rPr>
      <w:i/>
    </w:rPr>
  </w:style>
  <w:style w:type="character" w:styleId="a8">
    <w:name w:val="footnote reference"/>
    <w:rsid w:val="009B4262"/>
    <w:rPr>
      <w:b/>
      <w:position w:val="6"/>
      <w:sz w:val="16"/>
    </w:rPr>
  </w:style>
  <w:style w:type="paragraph" w:styleId="a9">
    <w:name w:val="footnote text"/>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2"/>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2"/>
    <w:semiHidden/>
    <w:rsid w:val="009B4262"/>
    <w:pPr>
      <w:ind w:left="1985" w:hanging="1985"/>
    </w:pPr>
  </w:style>
  <w:style w:type="paragraph" w:styleId="70">
    <w:name w:val="toc 7"/>
    <w:basedOn w:val="60"/>
    <w:next w:val="a2"/>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2"/>
    <w:next w:val="a2"/>
    <w:semiHidden/>
    <w:rsid w:val="004A4093"/>
    <w:pPr>
      <w:pBdr>
        <w:top w:val="single" w:sz="12" w:space="0" w:color="auto"/>
      </w:pBdr>
      <w:spacing w:before="360" w:after="240"/>
    </w:pPr>
    <w:rPr>
      <w:b/>
      <w:i/>
      <w:sz w:val="26"/>
    </w:r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2"/>
    <w:semiHidden/>
    <w:rsid w:val="004A4093"/>
    <w:pPr>
      <w:shd w:val="clear" w:color="auto" w:fill="000080"/>
    </w:pPr>
    <w:rPr>
      <w:rFonts w:ascii="Tahoma" w:hAnsi="Tahoma"/>
    </w:rPr>
  </w:style>
  <w:style w:type="paragraph" w:styleId="af2">
    <w:name w:val="Plain Text"/>
    <w:basedOn w:val="a2"/>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rsid w:val="00F1227B"/>
    <w:rPr>
      <w:lang w:val="en-GB" w:eastAsia="en-GB"/>
    </w:rPr>
  </w:style>
  <w:style w:type="paragraph" w:styleId="af4">
    <w:name w:val="Body Text Indent"/>
    <w:basedOn w:val="a2"/>
    <w:semiHidden/>
    <w:rsid w:val="004A4093"/>
    <w:pPr>
      <w:widowControl w:val="0"/>
      <w:ind w:left="210"/>
      <w:jc w:val="both"/>
    </w:pPr>
    <w:rPr>
      <w:snapToGrid w:val="0"/>
      <w:kern w:val="2"/>
      <w:sz w:val="21"/>
    </w:rPr>
  </w:style>
  <w:style w:type="paragraph" w:styleId="af5">
    <w:name w:val="table of figures"/>
    <w:basedOn w:val="a2"/>
    <w:next w:val="a2"/>
    <w:semiHidden/>
    <w:rsid w:val="004A4093"/>
    <w:pPr>
      <w:ind w:left="400" w:hanging="400"/>
      <w:jc w:val="center"/>
    </w:pPr>
    <w:rPr>
      <w:b/>
    </w:rPr>
  </w:style>
  <w:style w:type="paragraph" w:styleId="25">
    <w:name w:val="Body Text 2"/>
    <w:basedOn w:val="a2"/>
    <w:semiHidden/>
    <w:rsid w:val="004A4093"/>
    <w:rPr>
      <w:i/>
    </w:rPr>
  </w:style>
  <w:style w:type="paragraph" w:styleId="33">
    <w:name w:val="Body Text Indent 3"/>
    <w:basedOn w:val="a2"/>
    <w:semiHidden/>
    <w:rsid w:val="004A4093"/>
    <w:pPr>
      <w:ind w:left="1080"/>
    </w:pPr>
  </w:style>
  <w:style w:type="paragraph" w:styleId="af6">
    <w:name w:val="annotation text"/>
    <w:basedOn w:val="a2"/>
    <w:semiHidden/>
    <w:rsid w:val="00D10477"/>
    <w:pPr>
      <w:widowControl w:val="0"/>
      <w:spacing w:line="360" w:lineRule="atLeast"/>
    </w:pPr>
    <w:rPr>
      <w:rFonts w:ascii="Arial" w:eastAsia="–¾’©" w:hAnsi="Arial"/>
      <w:sz w:val="18"/>
    </w:rPr>
  </w:style>
  <w:style w:type="character" w:styleId="af7">
    <w:name w:val="page number"/>
    <w:basedOn w:val="a3"/>
    <w:semiHidden/>
    <w:rsid w:val="004A4093"/>
  </w:style>
  <w:style w:type="paragraph" w:styleId="34">
    <w:name w:val="Body Text 3"/>
    <w:basedOn w:val="a2"/>
    <w:semiHidden/>
    <w:rsid w:val="004A4093"/>
    <w:pPr>
      <w:keepNext/>
      <w:keepLines/>
    </w:pPr>
    <w:rPr>
      <w:rFonts w:eastAsia="Osaka"/>
      <w:color w:val="000000"/>
    </w:rPr>
  </w:style>
  <w:style w:type="paragraph" w:styleId="af8">
    <w:name w:val="Balloon Text"/>
    <w:basedOn w:val="a2"/>
    <w:semiHidden/>
    <w:rsid w:val="004A4093"/>
    <w:rPr>
      <w:rFonts w:ascii="Tahoma" w:hAnsi="Tahoma" w:cs="Tahoma"/>
      <w:sz w:val="16"/>
      <w:szCs w:val="16"/>
    </w:rPr>
  </w:style>
  <w:style w:type="table" w:styleId="af9">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semiHidden/>
    <w:rsid w:val="00373EA6"/>
    <w:rPr>
      <w:sz w:val="16"/>
      <w:szCs w:val="16"/>
    </w:rPr>
  </w:style>
  <w:style w:type="paragraph" w:styleId="afb">
    <w:name w:val="annotation subject"/>
    <w:basedOn w:val="af6"/>
    <w:next w:val="af6"/>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c">
    <w:name w:val="样式 页眉"/>
    <w:basedOn w:val="a6"/>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C0008A"/>
    <w:rPr>
      <w:rFonts w:ascii="Arial" w:eastAsia="Times New Roman" w:hAnsi="Arial"/>
      <w:b/>
      <w:noProof/>
      <w:sz w:val="18"/>
      <w:lang w:val="en-GB" w:eastAsia="en-US" w:bidi="ar-SA"/>
    </w:rPr>
  </w:style>
  <w:style w:type="character" w:customStyle="1" w:styleId="Char4">
    <w:name w:val="样式 页眉 Char"/>
    <w:link w:val="afc"/>
    <w:rsid w:val="00572A4C"/>
    <w:rPr>
      <w:rFonts w:ascii="Arial" w:eastAsia="Arial" w:hAnsi="Arial"/>
      <w:b w:val="0"/>
      <w:bCs/>
      <w:noProof/>
      <w:sz w:val="22"/>
      <w:lang w:val="en-GB" w:eastAsia="en-US" w:bidi="ar-SA"/>
    </w:rPr>
  </w:style>
  <w:style w:type="paragraph" w:customStyle="1" w:styleId="a0">
    <w:name w:val="表格题注"/>
    <w:next w:val="a2"/>
    <w:rsid w:val="00627325"/>
    <w:pPr>
      <w:numPr>
        <w:numId w:val="2"/>
      </w:numPr>
      <w:spacing w:beforeLines="50" w:afterLines="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2"/>
    <w:rsid w:val="008C33BB"/>
    <w:pPr>
      <w:keepLines/>
      <w:ind w:left="1702" w:hanging="1418"/>
    </w:pPr>
    <w:rPr>
      <w:rFonts w:eastAsia="宋体"/>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3"/>
    <w:rsid w:val="009B354D"/>
  </w:style>
  <w:style w:type="paragraph" w:customStyle="1" w:styleId="FBCharCharCharChar1CharCharCharCharCharCharCharChar1CharCharCharCharCharChar">
    <w:name w:val="FB Char Char Char Char1 Char Char Char Char Char Char Char Char1 Char Char Char Char Char Char"/>
    <w:next w:val="a2"/>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R4_bullets"/>
    <w:basedOn w:val="a2"/>
    <w:link w:val="Char5"/>
    <w:uiPriority w:val="34"/>
    <w:qFormat/>
    <w:rsid w:val="00ED0D64"/>
    <w:pPr>
      <w:ind w:firstLineChars="200" w:firstLine="420"/>
    </w:pPr>
  </w:style>
  <w:style w:type="paragraph" w:customStyle="1" w:styleId="CRCoverPage">
    <w:name w:val="CR Cover Page"/>
    <w:next w:val="a2"/>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e">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2"/>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2"/>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2"/>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7"/>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e"/>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d"/>
    <w:uiPriority w:val="34"/>
    <w:qFormat/>
    <w:locked/>
    <w:rsid w:val="004D3A15"/>
    <w:rPr>
      <w:rFonts w:eastAsia="Times New Roman"/>
      <w:lang w:val="en-GB" w:eastAsia="en-US"/>
    </w:rPr>
  </w:style>
  <w:style w:type="paragraph" w:styleId="aff">
    <w:name w:val="Title"/>
    <w:basedOn w:val="a2"/>
    <w:next w:val="a2"/>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f"/>
    <w:rsid w:val="001B7E7E"/>
    <w:rPr>
      <w:rFonts w:ascii="Calibri Light" w:eastAsia="宋体" w:hAnsi="Calibri Light" w:cs="Times New Roman"/>
      <w:b/>
      <w:bCs/>
      <w:sz w:val="32"/>
      <w:szCs w:val="32"/>
      <w:lang w:val="en-GB" w:eastAsia="en-US"/>
    </w:rPr>
  </w:style>
  <w:style w:type="paragraph" w:styleId="aff0">
    <w:name w:val="Normal (Web)"/>
    <w:basedOn w:val="a2"/>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2"/>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2"/>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4"/>
    <w:next w:val="af9"/>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9"/>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
    <w:name w:val="佐藤２"/>
    <w:basedOn w:val="a2"/>
    <w:uiPriority w:val="99"/>
    <w:qFormat/>
    <w:rsid w:val="00FC5880"/>
    <w:pPr>
      <w:numPr>
        <w:numId w:val="6"/>
      </w:numPr>
      <w:overflowPunct/>
      <w:autoSpaceDE/>
      <w:autoSpaceDN/>
      <w:adjustRightInd/>
      <w:textAlignment w:val="auto"/>
    </w:pPr>
    <w:rPr>
      <w:rFonts w:eastAsia="MS Gothic"/>
      <w:sz w:val="24"/>
      <w:lang w:eastAsia="ja-JP"/>
    </w:rPr>
  </w:style>
  <w:style w:type="paragraph" w:customStyle="1" w:styleId="Proposal">
    <w:name w:val="Proposal"/>
    <w:basedOn w:val="af3"/>
    <w:qFormat/>
    <w:rsid w:val="00FC5880"/>
    <w:pPr>
      <w:numPr>
        <w:numId w:val="7"/>
      </w:numPr>
      <w:tabs>
        <w:tab w:val="left" w:pos="936"/>
        <w:tab w:val="left" w:pos="1701"/>
      </w:tabs>
      <w:overflowPunct/>
      <w:autoSpaceDE/>
      <w:autoSpaceDN/>
      <w:adjustRightInd/>
      <w:spacing w:after="120" w:line="259" w:lineRule="auto"/>
      <w:ind w:left="936" w:hanging="936"/>
      <w:jc w:val="both"/>
      <w:textAlignment w:val="auto"/>
    </w:pPr>
    <w:rPr>
      <w:rFonts w:ascii="Arial" w:eastAsia="Calibri" w:hAnsi="Arial" w:cs="Arial"/>
      <w:b/>
      <w:bCs/>
      <w:sz w:val="22"/>
      <w:szCs w:val="22"/>
      <w:lang w:eastAsia="zh-CN"/>
    </w:rPr>
  </w:style>
  <w:style w:type="character" w:customStyle="1" w:styleId="TANChar">
    <w:name w:val="TAN Char"/>
    <w:link w:val="TAN"/>
    <w:qFormat/>
    <w:locked/>
    <w:rsid w:val="007142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689">
      <w:bodyDiv w:val="1"/>
      <w:marLeft w:val="0"/>
      <w:marRight w:val="0"/>
      <w:marTop w:val="0"/>
      <w:marBottom w:val="0"/>
      <w:divBdr>
        <w:top w:val="none" w:sz="0" w:space="0" w:color="auto"/>
        <w:left w:val="none" w:sz="0" w:space="0" w:color="auto"/>
        <w:bottom w:val="none" w:sz="0" w:space="0" w:color="auto"/>
        <w:right w:val="none" w:sz="0" w:space="0" w:color="auto"/>
      </w:divBdr>
    </w:div>
    <w:div w:id="63263078">
      <w:bodyDiv w:val="1"/>
      <w:marLeft w:val="0"/>
      <w:marRight w:val="0"/>
      <w:marTop w:val="0"/>
      <w:marBottom w:val="0"/>
      <w:divBdr>
        <w:top w:val="none" w:sz="0" w:space="0" w:color="auto"/>
        <w:left w:val="none" w:sz="0" w:space="0" w:color="auto"/>
        <w:bottom w:val="none" w:sz="0" w:space="0" w:color="auto"/>
        <w:right w:val="none" w:sz="0" w:space="0" w:color="auto"/>
      </w:divBdr>
    </w:div>
    <w:div w:id="11760377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21097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7031">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28812395">
      <w:bodyDiv w:val="1"/>
      <w:marLeft w:val="0"/>
      <w:marRight w:val="0"/>
      <w:marTop w:val="0"/>
      <w:marBottom w:val="0"/>
      <w:divBdr>
        <w:top w:val="none" w:sz="0" w:space="0" w:color="auto"/>
        <w:left w:val="none" w:sz="0" w:space="0" w:color="auto"/>
        <w:bottom w:val="none" w:sz="0" w:space="0" w:color="auto"/>
        <w:right w:val="none" w:sz="0" w:space="0" w:color="auto"/>
      </w:divBdr>
    </w:div>
    <w:div w:id="50667091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8492134">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720514640">
      <w:bodyDiv w:val="1"/>
      <w:marLeft w:val="0"/>
      <w:marRight w:val="0"/>
      <w:marTop w:val="0"/>
      <w:marBottom w:val="0"/>
      <w:divBdr>
        <w:top w:val="none" w:sz="0" w:space="0" w:color="auto"/>
        <w:left w:val="none" w:sz="0" w:space="0" w:color="auto"/>
        <w:bottom w:val="none" w:sz="0" w:space="0" w:color="auto"/>
        <w:right w:val="none" w:sz="0" w:space="0" w:color="auto"/>
      </w:divBdr>
    </w:div>
    <w:div w:id="790636130">
      <w:bodyDiv w:val="1"/>
      <w:marLeft w:val="0"/>
      <w:marRight w:val="0"/>
      <w:marTop w:val="0"/>
      <w:marBottom w:val="0"/>
      <w:divBdr>
        <w:top w:val="none" w:sz="0" w:space="0" w:color="auto"/>
        <w:left w:val="none" w:sz="0" w:space="0" w:color="auto"/>
        <w:bottom w:val="none" w:sz="0" w:space="0" w:color="auto"/>
        <w:right w:val="none" w:sz="0" w:space="0" w:color="auto"/>
      </w:divBdr>
    </w:div>
    <w:div w:id="79582944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08741784">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18562850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313026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7045123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58742359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07724290">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544D1DC4-EBC0-44BC-A370-B6B874DC7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TotalTime>
  <Pages>3</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Hisilicon</cp:lastModifiedBy>
  <cp:revision>5</cp:revision>
  <cp:lastPrinted>2010-01-06T08:23:00Z</cp:lastPrinted>
  <dcterms:created xsi:type="dcterms:W3CDTF">2022-09-30T02:28:00Z</dcterms:created>
  <dcterms:modified xsi:type="dcterms:W3CDTF">2022-09-30T07:23:00Z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(3)oAfl/xx5nWBoaaJ7rGeKvbT7Zc3suXlItW2JSizuTFr/R7Uboh4S51xiFdhv32OLJV69wZ9w
hAD6tSkz4foi+q+0gXzqVubgWJIMNihGehOfVqDX3hGwlIkIprnB9Qyfc+a09WDRUYosmCHO
E7/xpcjNL9epc0/BrzDkajGoi5N4Rs7eqRSgcApUfMEKry5vX/ViKbcRPZ1m8IATb/yLbnMs
XI42J/0MyKwJSOj9kQ</vt:lpwstr>
  </property>
  <property fmtid="{D5CDD505-2E9C-101B-9397-08002B2CF9AE}" pid="11" name="_2015_ms_pID_7253431">
    <vt:lpwstr>kuw0caTA8wYwyKuTsvfz2u80rWtGJkQ64qQk+yEElpEzgKNcMU7YQt
uwM+XN6xQHvVhqJKNAaFlDCI+FABlrf6ctvUftFXAHe5b2T+06E89jVPUXDnH7crCAxu2S2r
dKI7rbLYC0MgV8LMRP+ExPRcf35/0tFeVEmJei1TKnmB2g3hvJN5+9xxBa2C3Wc+DFMCqD+F
FGAkVxDMgYBWn9O/2HRNtU1sEFdcmmbRbyTu</vt:lpwstr>
  </property>
  <property fmtid="{D5CDD505-2E9C-101B-9397-08002B2CF9AE}" pid="12" name="_2015_ms_pID_7253432">
    <vt:lpwstr>9Tu7SdaK5R5o4bX8fk6OeJtN+PPIPPPPS/jK
8cWaq9CibQCAVASxRGzq5vLtl0gXWODCnH9W8bBDhQGhZzUJYrg=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1664270615</vt:lpwstr>
  </property>
</Properties>
</file>